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AC" w:rsidRDefault="007F06CB">
      <w:r>
        <w:t xml:space="preserve">W dniach 21-22 października 2022 roku odbyło się </w:t>
      </w:r>
      <w:r w:rsidR="000570D1">
        <w:t xml:space="preserve">III </w:t>
      </w:r>
      <w:r>
        <w:t xml:space="preserve">spotkanie </w:t>
      </w:r>
      <w:r w:rsidR="000570D1">
        <w:t>zespołu ds. LSR.</w:t>
      </w:r>
    </w:p>
    <w:p w:rsidR="000570D1" w:rsidRDefault="000570D1">
      <w:r>
        <w:t>W spotkaniu uczestniczyło 12 członków LGD, reprezentujących wszystkie gminy członkowskiego LGD, dwóch pracowników biura i ekspert zewnętrzny. (wg listy obecności).</w:t>
      </w:r>
    </w:p>
    <w:p w:rsidR="000570D1" w:rsidRDefault="000570D1">
      <w:r>
        <w:t xml:space="preserve">Uczestnicy spotkania zapoznali się z wynikami ankiety </w:t>
      </w:r>
      <w:r w:rsidR="00250480">
        <w:t>dotyczącej potencjalnych obszarów interwencji w no</w:t>
      </w:r>
      <w:r w:rsidR="00232595">
        <w:t xml:space="preserve">wej lokalnej strategii rozwoju – Badanie potrzeb mieszkańców. </w:t>
      </w:r>
    </w:p>
    <w:p w:rsidR="00232595" w:rsidRDefault="00232595">
      <w:r>
        <w:t>Wyniki kształtowały się następująco:</w:t>
      </w:r>
    </w:p>
    <w:p w:rsidR="00232595" w:rsidRDefault="00232595" w:rsidP="002325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143256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95" w:rsidRDefault="00232595" w:rsidP="00232595"/>
    <w:p w:rsidR="00232595" w:rsidRDefault="00232595" w:rsidP="0023259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619506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95" w:rsidRDefault="00232595" w:rsidP="00232595"/>
    <w:p w:rsidR="00232595" w:rsidRDefault="00232595" w:rsidP="00232595"/>
    <w:p w:rsidR="00232595" w:rsidRDefault="00232595" w:rsidP="0023259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61722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95" w:rsidRDefault="00232595" w:rsidP="00232595"/>
    <w:p w:rsidR="00232595" w:rsidRDefault="00232595" w:rsidP="00232595"/>
    <w:p w:rsidR="00232595" w:rsidRDefault="00232595" w:rsidP="002325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42138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95" w:rsidRDefault="00232595" w:rsidP="00232595"/>
    <w:p w:rsidR="00232595" w:rsidRDefault="00232595" w:rsidP="00232595"/>
    <w:p w:rsidR="00232595" w:rsidRDefault="00232595" w:rsidP="002325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1173480"/>
            <wp:effectExtent l="0" t="0" r="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95" w:rsidRDefault="00232595" w:rsidP="00232595"/>
    <w:p w:rsidR="00232595" w:rsidRDefault="00232595" w:rsidP="00232595"/>
    <w:p w:rsidR="00232595" w:rsidRDefault="00232595" w:rsidP="002325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223266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95" w:rsidRDefault="00232595" w:rsidP="00232595"/>
    <w:p w:rsidR="00232595" w:rsidRDefault="00232595" w:rsidP="00232595"/>
    <w:p w:rsidR="00232595" w:rsidRDefault="00232595" w:rsidP="002325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35890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95" w:rsidRDefault="00232595" w:rsidP="00232595"/>
    <w:p w:rsidR="00232595" w:rsidRDefault="00232595" w:rsidP="00232595"/>
    <w:p w:rsidR="00232595" w:rsidRDefault="00232595" w:rsidP="002325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82907" cy="9745628"/>
            <wp:effectExtent l="0" t="0" r="381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964" cy="975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95" w:rsidRDefault="00232595" w:rsidP="00232595"/>
    <w:p w:rsidR="00232595" w:rsidRDefault="00232595" w:rsidP="00232595">
      <w:r>
        <w:rPr>
          <w:noProof/>
          <w:lang w:eastAsia="pl-PL"/>
        </w:rPr>
        <w:drawing>
          <wp:inline distT="0" distB="0" distL="0" distR="0" wp14:anchorId="772655AD" wp14:editId="14B1CBF4">
            <wp:extent cx="5715000" cy="72923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95" w:rsidRDefault="00232595" w:rsidP="00232595">
      <w:pPr>
        <w:jc w:val="center"/>
      </w:pPr>
    </w:p>
    <w:p w:rsidR="00232595" w:rsidRDefault="00232595" w:rsidP="00232595"/>
    <w:p w:rsidR="00232595" w:rsidRDefault="00232595" w:rsidP="00232595"/>
    <w:p w:rsidR="00232595" w:rsidRDefault="00232595" w:rsidP="002325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24917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95" w:rsidRDefault="00232595" w:rsidP="00232595"/>
    <w:p w:rsidR="00232595" w:rsidRDefault="00232595" w:rsidP="00232595"/>
    <w:p w:rsidR="00232595" w:rsidRDefault="00232595" w:rsidP="002325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20116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95" w:rsidRDefault="00232595" w:rsidP="00232595"/>
    <w:p w:rsidR="00232595" w:rsidRDefault="00232595" w:rsidP="00232595"/>
    <w:p w:rsidR="00232595" w:rsidRDefault="00232595" w:rsidP="002325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914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95" w:rsidRDefault="00232595" w:rsidP="00232595"/>
    <w:p w:rsidR="00232595" w:rsidRDefault="00232595" w:rsidP="00232595"/>
    <w:p w:rsidR="00232595" w:rsidRDefault="00232595" w:rsidP="002325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22021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95" w:rsidRDefault="00232595" w:rsidP="00232595"/>
    <w:p w:rsidR="00232595" w:rsidRDefault="00232595" w:rsidP="0023259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15000" cy="3223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95" w:rsidRDefault="00232595" w:rsidP="00232595"/>
    <w:p w:rsidR="00232595" w:rsidRDefault="00232595" w:rsidP="00232595">
      <w:r>
        <w:t xml:space="preserve">Najwięcej głosów oddali mieszkańcy Gminy Swarzędz (53 osoby). Ponad 37% oddanych głosów, to osoby w przedziale wiekowym 26-40 lat. Zdecydowana większość to kobiety. Prawie 37% osób uważa, iż LGD powinna przede wszystkim pełnić funkcję centrum integracji lokalnej społeczności i lidera społecznej zmiany. </w:t>
      </w:r>
    </w:p>
    <w:p w:rsidR="009B6989" w:rsidRDefault="006A1982" w:rsidP="00232595">
      <w:r>
        <w:t>Jak grupę najbardziej wykluczoną z życia społecznego wskazano młodzież.</w:t>
      </w:r>
    </w:p>
    <w:p w:rsidR="007A012B" w:rsidRDefault="007A012B" w:rsidP="00232595">
      <w:r>
        <w:t xml:space="preserve">Zajęcia w grupach rozpoczęto od analizy czynników </w:t>
      </w:r>
      <w:r w:rsidR="00A61DCA">
        <w:t xml:space="preserve">spajających obszar. Wskazano: położenie przy szlakach komunikacyjnych (Poznań jako dostępne centrum), dziedzictwo historyczne (początki państwa + Powstanie Wielkopolskie), Pojezierze Gnieźnieńskie, przyroda, niskie bezrobocie, wysoki poziom rozwoju gmin, wysokotowarowe rolnictwo, duża aktywność społeczna ( NGO + KGW + OSP, grupy nieformalne, sołectwa), rozwiniętą sieć świetlic wiejskich i innych miejsc integracji mieszkańców, potencjał rekreacyjny. </w:t>
      </w:r>
    </w:p>
    <w:p w:rsidR="00C8437B" w:rsidRDefault="00C8437B" w:rsidP="00232595"/>
    <w:p w:rsidR="006A1982" w:rsidRDefault="006A1982" w:rsidP="00232595">
      <w:r>
        <w:t xml:space="preserve">Analiza wyników ankiet, jak również możliwych </w:t>
      </w:r>
      <w:r w:rsidR="007A012B">
        <w:t>do realizacji zakresów doprowadziła do następujących propozycji obszarów tematycznych w strategii:</w:t>
      </w:r>
    </w:p>
    <w:p w:rsidR="007A012B" w:rsidRDefault="00C8437B" w:rsidP="00232595">
      <w:r>
        <w:t>1. AKTYWIZACJA:</w:t>
      </w:r>
    </w:p>
    <w:p w:rsidR="00C8437B" w:rsidRDefault="00C8437B" w:rsidP="00C8437B">
      <w:pPr>
        <w:pStyle w:val="Akapitzlist"/>
        <w:numPr>
          <w:ilvl w:val="0"/>
          <w:numId w:val="1"/>
        </w:numPr>
      </w:pPr>
      <w:r>
        <w:t>Wydarzenia kulturalne z wykorzystaniem lokalnej infrastruktury</w:t>
      </w:r>
    </w:p>
    <w:p w:rsidR="00C8437B" w:rsidRDefault="00C8437B" w:rsidP="00C8437B">
      <w:pPr>
        <w:pStyle w:val="Akapitzlist"/>
        <w:numPr>
          <w:ilvl w:val="0"/>
          <w:numId w:val="1"/>
        </w:numPr>
      </w:pPr>
      <w:r>
        <w:t>Działalność wydawnicza</w:t>
      </w:r>
    </w:p>
    <w:p w:rsidR="00C8437B" w:rsidRDefault="00C8437B" w:rsidP="00C8437B">
      <w:pPr>
        <w:pStyle w:val="Akapitzlist"/>
        <w:numPr>
          <w:ilvl w:val="0"/>
          <w:numId w:val="1"/>
        </w:numPr>
      </w:pPr>
      <w:r>
        <w:t>Sieciowanie restauracji i lokalnych wytwórców/producentów</w:t>
      </w:r>
    </w:p>
    <w:p w:rsidR="00C8437B" w:rsidRDefault="00C8437B" w:rsidP="00C8437B">
      <w:pPr>
        <w:pStyle w:val="Akapitzlist"/>
        <w:numPr>
          <w:ilvl w:val="0"/>
          <w:numId w:val="1"/>
        </w:numPr>
      </w:pPr>
      <w:r>
        <w:t>Edukacja kulturalna, w tym też rękodzieło</w:t>
      </w:r>
    </w:p>
    <w:p w:rsidR="00C8437B" w:rsidRDefault="00C8437B" w:rsidP="00C8437B">
      <w:pPr>
        <w:pStyle w:val="Akapitzlist"/>
        <w:numPr>
          <w:ilvl w:val="0"/>
          <w:numId w:val="1"/>
        </w:numPr>
      </w:pPr>
      <w:r>
        <w:t>Wydarzenia integrujące sołectwa z różnych gmin</w:t>
      </w:r>
    </w:p>
    <w:p w:rsidR="00C8437B" w:rsidRDefault="00C8437B" w:rsidP="00C8437B">
      <w:pPr>
        <w:pStyle w:val="Akapitzlist"/>
        <w:numPr>
          <w:ilvl w:val="0"/>
          <w:numId w:val="1"/>
        </w:numPr>
      </w:pPr>
      <w:r>
        <w:t>Aplikacja promująca region</w:t>
      </w:r>
    </w:p>
    <w:p w:rsidR="00C8437B" w:rsidRDefault="00C8437B" w:rsidP="00C8437B">
      <w:pPr>
        <w:pStyle w:val="Akapitzlist"/>
        <w:numPr>
          <w:ilvl w:val="0"/>
          <w:numId w:val="1"/>
        </w:numPr>
      </w:pPr>
      <w:r>
        <w:t>Szkolenia dla instruktorów i animatorów czasu wolnego</w:t>
      </w:r>
    </w:p>
    <w:p w:rsidR="00C8437B" w:rsidRDefault="00C8437B" w:rsidP="00C8437B">
      <w:pPr>
        <w:pStyle w:val="Akapitzlist"/>
        <w:numPr>
          <w:ilvl w:val="0"/>
          <w:numId w:val="1"/>
        </w:numPr>
      </w:pPr>
      <w:r>
        <w:t>Modernizacja i doposażenie infrastruktury gminnej</w:t>
      </w:r>
    </w:p>
    <w:p w:rsidR="00C8437B" w:rsidRDefault="00C8437B" w:rsidP="00C8437B">
      <w:r>
        <w:t>2. ZRÓWNOWAŻONY ROZWÓJ:</w:t>
      </w:r>
    </w:p>
    <w:p w:rsidR="00C8437B" w:rsidRDefault="00C8437B" w:rsidP="00C8437B">
      <w:pPr>
        <w:pStyle w:val="Akapitzlist"/>
        <w:numPr>
          <w:ilvl w:val="0"/>
          <w:numId w:val="2"/>
        </w:numPr>
        <w:jc w:val="both"/>
      </w:pPr>
      <w:r>
        <w:t>Promocja produktu lokalnego</w:t>
      </w:r>
    </w:p>
    <w:p w:rsidR="00C8437B" w:rsidRDefault="00C8437B" w:rsidP="00C8437B">
      <w:pPr>
        <w:pStyle w:val="Akapitzlist"/>
        <w:numPr>
          <w:ilvl w:val="0"/>
          <w:numId w:val="2"/>
        </w:numPr>
        <w:jc w:val="both"/>
      </w:pPr>
      <w:r>
        <w:t>Sieciowanie producentów</w:t>
      </w:r>
    </w:p>
    <w:p w:rsidR="00C8437B" w:rsidRDefault="00C8437B" w:rsidP="00C8437B">
      <w:pPr>
        <w:pStyle w:val="Akapitzlist"/>
        <w:numPr>
          <w:ilvl w:val="0"/>
          <w:numId w:val="2"/>
        </w:numPr>
        <w:jc w:val="both"/>
      </w:pPr>
      <w:r>
        <w:t>Zagrody i ogrody edukacyjne</w:t>
      </w:r>
    </w:p>
    <w:p w:rsidR="00C8437B" w:rsidRDefault="00C8437B" w:rsidP="00C8437B">
      <w:pPr>
        <w:pStyle w:val="Akapitzlist"/>
        <w:numPr>
          <w:ilvl w:val="0"/>
          <w:numId w:val="2"/>
        </w:numPr>
        <w:jc w:val="both"/>
      </w:pPr>
      <w:r>
        <w:t>Zatrzymanie wody na nieruchomości</w:t>
      </w:r>
    </w:p>
    <w:p w:rsidR="00C8437B" w:rsidRDefault="00C8437B" w:rsidP="00C8437B">
      <w:pPr>
        <w:pStyle w:val="Akapitzlist"/>
        <w:numPr>
          <w:ilvl w:val="0"/>
          <w:numId w:val="2"/>
        </w:numPr>
        <w:jc w:val="both"/>
      </w:pPr>
      <w:proofErr w:type="spellStart"/>
      <w:r>
        <w:t>Fotowoltaika</w:t>
      </w:r>
      <w:proofErr w:type="spellEnd"/>
      <w:r>
        <w:t xml:space="preserve"> na obiektach użyteczności publicznej</w:t>
      </w:r>
    </w:p>
    <w:p w:rsidR="00C8437B" w:rsidRDefault="00C8437B" w:rsidP="00C8437B">
      <w:pPr>
        <w:pStyle w:val="Akapitzlist"/>
        <w:numPr>
          <w:ilvl w:val="0"/>
          <w:numId w:val="2"/>
        </w:numPr>
        <w:jc w:val="both"/>
      </w:pPr>
      <w:r>
        <w:t>OZE</w:t>
      </w:r>
    </w:p>
    <w:p w:rsidR="00C8437B" w:rsidRDefault="00C8437B" w:rsidP="00C8437B">
      <w:pPr>
        <w:pStyle w:val="Akapitzlist"/>
        <w:numPr>
          <w:ilvl w:val="0"/>
          <w:numId w:val="2"/>
        </w:numPr>
        <w:jc w:val="both"/>
      </w:pPr>
      <w:r>
        <w:t>Promocja miejsc rekreacyjnych</w:t>
      </w:r>
    </w:p>
    <w:p w:rsidR="00C8437B" w:rsidRDefault="00C8437B" w:rsidP="00C8437B">
      <w:pPr>
        <w:pStyle w:val="Akapitzlist"/>
        <w:numPr>
          <w:ilvl w:val="0"/>
          <w:numId w:val="2"/>
        </w:numPr>
        <w:jc w:val="both"/>
      </w:pPr>
      <w:r>
        <w:t>Ścieżki rowerowe w ramach ochrony środowiska</w:t>
      </w:r>
    </w:p>
    <w:p w:rsidR="00C8437B" w:rsidRDefault="00C8437B" w:rsidP="00C8437B">
      <w:pPr>
        <w:pStyle w:val="Akapitzlist"/>
        <w:numPr>
          <w:ilvl w:val="0"/>
          <w:numId w:val="2"/>
        </w:numPr>
        <w:jc w:val="both"/>
      </w:pPr>
      <w:r>
        <w:t>Odnowa stawów i rowów melioracyjnych</w:t>
      </w:r>
    </w:p>
    <w:p w:rsidR="00C8437B" w:rsidRDefault="00C8437B" w:rsidP="00C8437B">
      <w:pPr>
        <w:pStyle w:val="Akapitzlist"/>
        <w:numPr>
          <w:ilvl w:val="0"/>
          <w:numId w:val="2"/>
        </w:numPr>
        <w:jc w:val="both"/>
      </w:pPr>
      <w:r>
        <w:t>Mała retencja</w:t>
      </w:r>
    </w:p>
    <w:p w:rsidR="00AF6A60" w:rsidRDefault="00AF6A60" w:rsidP="00C8437B">
      <w:pPr>
        <w:pStyle w:val="Akapitzlist"/>
        <w:numPr>
          <w:ilvl w:val="0"/>
          <w:numId w:val="2"/>
        </w:numPr>
        <w:jc w:val="both"/>
      </w:pPr>
      <w:r>
        <w:t xml:space="preserve">Racjonalizacja zużycia energii i wody </w:t>
      </w:r>
    </w:p>
    <w:p w:rsidR="00AF6A60" w:rsidRDefault="00AF6A60" w:rsidP="00AF6A60">
      <w:pPr>
        <w:jc w:val="both"/>
      </w:pPr>
      <w:r>
        <w:t>3. DOSTĘP DO USŁUG LOKALNYCH</w:t>
      </w:r>
    </w:p>
    <w:p w:rsidR="00AF6A60" w:rsidRDefault="00AF6A60" w:rsidP="00AF6A60">
      <w:pPr>
        <w:pStyle w:val="Akapitzlist"/>
        <w:numPr>
          <w:ilvl w:val="0"/>
          <w:numId w:val="3"/>
        </w:numPr>
        <w:jc w:val="both"/>
      </w:pPr>
      <w:r>
        <w:t xml:space="preserve">Opieka </w:t>
      </w:r>
      <w:proofErr w:type="spellStart"/>
      <w:r>
        <w:t>wytchnieniowa</w:t>
      </w:r>
      <w:proofErr w:type="spellEnd"/>
    </w:p>
    <w:p w:rsidR="00AF6A60" w:rsidRDefault="00AF6A60" w:rsidP="00AF6A60">
      <w:pPr>
        <w:pStyle w:val="Akapitzlist"/>
        <w:numPr>
          <w:ilvl w:val="0"/>
          <w:numId w:val="3"/>
        </w:numPr>
        <w:jc w:val="both"/>
      </w:pPr>
      <w:r>
        <w:t>Przedszkola</w:t>
      </w:r>
    </w:p>
    <w:p w:rsidR="00AF6A60" w:rsidRDefault="00AF6A60" w:rsidP="00AF6A60">
      <w:pPr>
        <w:pStyle w:val="Akapitzlist"/>
        <w:numPr>
          <w:ilvl w:val="0"/>
          <w:numId w:val="3"/>
        </w:numPr>
        <w:jc w:val="both"/>
      </w:pPr>
      <w:r>
        <w:t>Żłobki</w:t>
      </w:r>
    </w:p>
    <w:p w:rsidR="00AF6A60" w:rsidRDefault="00AF6A60" w:rsidP="00AF6A60">
      <w:pPr>
        <w:pStyle w:val="Akapitzlist"/>
        <w:numPr>
          <w:ilvl w:val="0"/>
          <w:numId w:val="3"/>
        </w:numPr>
        <w:jc w:val="both"/>
      </w:pPr>
      <w:r>
        <w:t>E-usługi</w:t>
      </w:r>
    </w:p>
    <w:p w:rsidR="00AF6A60" w:rsidRDefault="00AF6A60" w:rsidP="00AF6A60">
      <w:pPr>
        <w:pStyle w:val="Akapitzlist"/>
        <w:numPr>
          <w:ilvl w:val="0"/>
          <w:numId w:val="3"/>
        </w:numPr>
        <w:jc w:val="both"/>
      </w:pPr>
      <w:r>
        <w:t>Usługi zdrowotne</w:t>
      </w:r>
    </w:p>
    <w:p w:rsidR="00AF6A60" w:rsidRDefault="00AF6A60" w:rsidP="00AF6A60">
      <w:pPr>
        <w:pStyle w:val="Akapitzlist"/>
        <w:numPr>
          <w:ilvl w:val="0"/>
          <w:numId w:val="3"/>
        </w:numPr>
        <w:jc w:val="both"/>
      </w:pPr>
      <w:r>
        <w:t>Świetlice środowiskowe</w:t>
      </w:r>
    </w:p>
    <w:p w:rsidR="00AF6A60" w:rsidRDefault="00AF6A60" w:rsidP="00AF6A60">
      <w:pPr>
        <w:pStyle w:val="Akapitzlist"/>
        <w:numPr>
          <w:ilvl w:val="0"/>
          <w:numId w:val="3"/>
        </w:numPr>
        <w:jc w:val="both"/>
      </w:pPr>
      <w:r>
        <w:t>Rewitalizacja</w:t>
      </w:r>
    </w:p>
    <w:p w:rsidR="00AF6A60" w:rsidRDefault="00AF6A60" w:rsidP="00AF6A60">
      <w:pPr>
        <w:pStyle w:val="Akapitzlist"/>
        <w:numPr>
          <w:ilvl w:val="0"/>
          <w:numId w:val="3"/>
        </w:numPr>
        <w:jc w:val="both"/>
      </w:pPr>
      <w:r>
        <w:t>Seniorzy (kluby seniora i dzienne domy pomocy)</w:t>
      </w:r>
    </w:p>
    <w:p w:rsidR="0016382F" w:rsidRDefault="0016382F" w:rsidP="00AF6A60">
      <w:pPr>
        <w:pStyle w:val="Akapitzlist"/>
        <w:numPr>
          <w:ilvl w:val="0"/>
          <w:numId w:val="3"/>
        </w:numPr>
        <w:jc w:val="both"/>
      </w:pPr>
      <w:r>
        <w:t>Programy profilaktyczne</w:t>
      </w:r>
    </w:p>
    <w:p w:rsidR="0016382F" w:rsidRDefault="0016382F" w:rsidP="0016382F">
      <w:pPr>
        <w:jc w:val="both"/>
      </w:pPr>
      <w:bookmarkStart w:id="0" w:name="_GoBack"/>
      <w:bookmarkEnd w:id="0"/>
    </w:p>
    <w:p w:rsidR="00AF6A60" w:rsidRDefault="00AF6A60" w:rsidP="0016382F">
      <w:pPr>
        <w:ind w:left="360"/>
        <w:jc w:val="both"/>
      </w:pPr>
    </w:p>
    <w:p w:rsidR="00232595" w:rsidRDefault="00232595" w:rsidP="00232595">
      <w:pPr>
        <w:jc w:val="center"/>
      </w:pPr>
    </w:p>
    <w:p w:rsidR="000570D1" w:rsidRDefault="000570D1"/>
    <w:sectPr w:rsidR="0005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7F4"/>
    <w:multiLevelType w:val="hybridMultilevel"/>
    <w:tmpl w:val="78AE2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6961"/>
    <w:multiLevelType w:val="hybridMultilevel"/>
    <w:tmpl w:val="1D64E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B056B"/>
    <w:multiLevelType w:val="hybridMultilevel"/>
    <w:tmpl w:val="1E2E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40"/>
    <w:rsid w:val="000570D1"/>
    <w:rsid w:val="0016382F"/>
    <w:rsid w:val="00232595"/>
    <w:rsid w:val="00250480"/>
    <w:rsid w:val="00294E82"/>
    <w:rsid w:val="003E0F40"/>
    <w:rsid w:val="004576AC"/>
    <w:rsid w:val="0047202A"/>
    <w:rsid w:val="006A1982"/>
    <w:rsid w:val="007A012B"/>
    <w:rsid w:val="007F06CB"/>
    <w:rsid w:val="009B6989"/>
    <w:rsid w:val="00A61DCA"/>
    <w:rsid w:val="00AF6A60"/>
    <w:rsid w:val="00C8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BC11"/>
  <w15:chartTrackingRefBased/>
  <w15:docId w15:val="{7A01740C-AC02-4680-8057-58BB9EB8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10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5</cp:revision>
  <dcterms:created xsi:type="dcterms:W3CDTF">2022-11-02T08:34:00Z</dcterms:created>
  <dcterms:modified xsi:type="dcterms:W3CDTF">2023-01-02T10:52:00Z</dcterms:modified>
</cp:coreProperties>
</file>