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7B11" w14:textId="77777777" w:rsidR="0034125A" w:rsidRDefault="0034125A" w:rsidP="008D14B1">
      <w:pPr>
        <w:spacing w:after="0" w:line="240" w:lineRule="auto"/>
        <w:jc w:val="center"/>
        <w:rPr>
          <w:rFonts w:ascii="Times New Roman" w:hAnsi="Times New Roman"/>
          <w:b/>
          <w:sz w:val="24"/>
          <w:szCs w:val="24"/>
        </w:rPr>
      </w:pPr>
    </w:p>
    <w:p w14:paraId="52717118" w14:textId="4AD74A2A" w:rsidR="00E17FBC" w:rsidRDefault="00E17FBC" w:rsidP="00BA0205">
      <w:pPr>
        <w:spacing w:after="160" w:line="259" w:lineRule="auto"/>
        <w:jc w:val="right"/>
        <w:rPr>
          <w:rFonts w:ascii="Times New Roman" w:hAnsi="Times New Roman"/>
          <w:sz w:val="24"/>
          <w:szCs w:val="24"/>
        </w:rPr>
      </w:pPr>
    </w:p>
    <w:p w14:paraId="35351BE6" w14:textId="4711FDA6" w:rsidR="00E17FBC" w:rsidRPr="00E17FBC" w:rsidRDefault="00E17FBC" w:rsidP="00E17FBC">
      <w:pPr>
        <w:pStyle w:val="Bezodstpw"/>
        <w:jc w:val="right"/>
      </w:pPr>
      <w:r>
        <w:lastRenderedPageBreak/>
        <w:t xml:space="preserve">Załącznik nr 1 </w:t>
      </w:r>
      <w:r w:rsidR="00995736">
        <w:t>do uchwały Nr 28</w:t>
      </w:r>
      <w:r w:rsidR="00DA5137">
        <w:t>/2020</w:t>
      </w:r>
    </w:p>
    <w:p w14:paraId="517C18C0" w14:textId="77777777" w:rsidR="00E17FBC" w:rsidRPr="00E17FBC" w:rsidRDefault="00E17FBC" w:rsidP="00E17FBC">
      <w:pPr>
        <w:pStyle w:val="Bezodstpw"/>
        <w:jc w:val="right"/>
      </w:pPr>
      <w:r w:rsidRPr="00E17FBC">
        <w:t xml:space="preserve"> Zarządu LGD „Trakt Piastów” </w:t>
      </w:r>
    </w:p>
    <w:p w14:paraId="321F0516" w14:textId="518734FB" w:rsidR="00FC0F5C" w:rsidRDefault="00A36F2B" w:rsidP="00E17FBC">
      <w:pPr>
        <w:pStyle w:val="Bezodstpw"/>
        <w:jc w:val="right"/>
      </w:pPr>
      <w:r>
        <w:t xml:space="preserve"> z dnia 19 sierpnia</w:t>
      </w:r>
      <w:r w:rsidR="00357078">
        <w:t xml:space="preserve"> 2020</w:t>
      </w:r>
      <w:r w:rsidR="00E17FBC" w:rsidRPr="00E17FBC">
        <w:t xml:space="preserve"> r</w:t>
      </w:r>
      <w:r w:rsidR="00E17FBC">
        <w:t>.</w:t>
      </w:r>
    </w:p>
    <w:p w14:paraId="66BA1030" w14:textId="525D6ACB" w:rsidR="00E17FBC" w:rsidRDefault="00E17FBC" w:rsidP="00E17FBC">
      <w:pPr>
        <w:spacing w:after="0" w:line="240" w:lineRule="auto"/>
        <w:jc w:val="both"/>
        <w:rPr>
          <w:rFonts w:eastAsia="Times New Roman" w:cstheme="minorHAnsi"/>
          <w:b/>
        </w:rPr>
      </w:pPr>
    </w:p>
    <w:p w14:paraId="608AAD4A" w14:textId="77777777" w:rsidR="005B3D85" w:rsidRPr="00484E20" w:rsidRDefault="005B3D85" w:rsidP="005B3D85">
      <w:pPr>
        <w:spacing w:after="0" w:line="240" w:lineRule="auto"/>
        <w:jc w:val="right"/>
        <w:rPr>
          <w:rFonts w:eastAsia="Calibri Light,Times New Roman" w:cstheme="minorHAnsi"/>
          <w:b/>
          <w:color w:val="000000" w:themeColor="text1"/>
          <w:sz w:val="18"/>
          <w:szCs w:val="18"/>
          <w:lang w:eastAsia="pl-PL"/>
        </w:rPr>
      </w:pPr>
      <w:r w:rsidRPr="00484E20">
        <w:rPr>
          <w:rFonts w:eastAsia="Calibri Light,Times New Roman" w:cstheme="minorHAnsi"/>
          <w:b/>
          <w:color w:val="000000" w:themeColor="text1"/>
          <w:sz w:val="18"/>
          <w:szCs w:val="18"/>
          <w:lang w:eastAsia="pl-PL"/>
        </w:rPr>
        <w:t xml:space="preserve">Załącznik nr 4 </w:t>
      </w:r>
    </w:p>
    <w:p w14:paraId="4326E43F" w14:textId="77777777" w:rsidR="005B3D85" w:rsidRDefault="005B3D85" w:rsidP="005B3D85">
      <w:pPr>
        <w:spacing w:after="0" w:line="240" w:lineRule="auto"/>
        <w:jc w:val="right"/>
        <w:rPr>
          <w:rFonts w:eastAsia="Times New Roman" w:cstheme="minorHAnsi"/>
          <w:bCs/>
          <w:color w:val="000000"/>
          <w:sz w:val="18"/>
          <w:szCs w:val="18"/>
          <w:lang w:eastAsia="pl-PL"/>
        </w:rPr>
      </w:pPr>
      <w:r w:rsidRPr="00BA122B">
        <w:rPr>
          <w:rFonts w:eastAsia="Times New Roman" w:cstheme="minorHAnsi"/>
          <w:bCs/>
          <w:color w:val="000000"/>
          <w:sz w:val="18"/>
          <w:szCs w:val="18"/>
          <w:lang w:eastAsia="pl-PL"/>
        </w:rPr>
        <w:t xml:space="preserve">do Procedury  oceny  i wyboru wniosków </w:t>
      </w:r>
      <w:r w:rsidRPr="00BA122B">
        <w:rPr>
          <w:rFonts w:eastAsia="Times New Roman" w:cstheme="minorHAnsi"/>
          <w:bCs/>
          <w:color w:val="000000"/>
          <w:sz w:val="18"/>
          <w:szCs w:val="18"/>
          <w:lang w:eastAsia="pl-PL"/>
        </w:rPr>
        <w:br/>
        <w:t>składanych przez podmioty inne niż LGD</w:t>
      </w:r>
    </w:p>
    <w:p w14:paraId="460F2219" w14:textId="77777777" w:rsidR="005B3D85" w:rsidRPr="00C662E9" w:rsidRDefault="005B3D85" w:rsidP="005B3D85">
      <w:pPr>
        <w:spacing w:after="0" w:line="240" w:lineRule="auto"/>
        <w:jc w:val="both"/>
        <w:rPr>
          <w:rFonts w:eastAsia="Times New Roman" w:cstheme="minorHAnsi"/>
          <w:b/>
          <w:color w:val="000000" w:themeColor="text1"/>
        </w:rPr>
      </w:pPr>
    </w:p>
    <w:p w14:paraId="4D9BF16C" w14:textId="77777777" w:rsidR="005B3D85" w:rsidRPr="00C662E9" w:rsidRDefault="005B3D85" w:rsidP="005B3D85">
      <w:pPr>
        <w:spacing w:after="0" w:line="240" w:lineRule="auto"/>
        <w:jc w:val="both"/>
        <w:rPr>
          <w:rFonts w:eastAsia="Times New Roman" w:cstheme="minorHAnsi"/>
          <w:b/>
          <w:color w:val="000000" w:themeColor="text1"/>
        </w:rPr>
      </w:pPr>
      <w:r w:rsidRPr="00C662E9">
        <w:rPr>
          <w:rFonts w:eastAsia="Times New Roman" w:cstheme="minorHAnsi"/>
          <w:b/>
          <w:bCs/>
          <w:color w:val="000000" w:themeColor="text1"/>
          <w:sz w:val="18"/>
          <w:szCs w:val="18"/>
          <w:lang w:eastAsia="pl-PL"/>
        </w:rPr>
        <w:t>Zakres karty uzależniony jest od przedsięwzięcia</w:t>
      </w:r>
    </w:p>
    <w:tbl>
      <w:tblPr>
        <w:tblW w:w="10485" w:type="dxa"/>
        <w:tblLayout w:type="fixed"/>
        <w:tblCellMar>
          <w:left w:w="70" w:type="dxa"/>
          <w:right w:w="70" w:type="dxa"/>
        </w:tblCellMar>
        <w:tblLook w:val="04A0" w:firstRow="1" w:lastRow="0" w:firstColumn="1" w:lastColumn="0" w:noHBand="0" w:noVBand="1"/>
      </w:tblPr>
      <w:tblGrid>
        <w:gridCol w:w="10485"/>
      </w:tblGrid>
      <w:tr w:rsidR="005B3D85" w:rsidRPr="00C662E9" w14:paraId="24323E5C" w14:textId="77777777" w:rsidTr="008B11F2">
        <w:trPr>
          <w:trHeight w:val="288"/>
        </w:trPr>
        <w:tc>
          <w:tcPr>
            <w:tcW w:w="10485" w:type="dxa"/>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vAlign w:val="center"/>
            <w:hideMark/>
          </w:tcPr>
          <w:p w14:paraId="72899BFD" w14:textId="77777777" w:rsidR="005B3D85" w:rsidRPr="00C662E9" w:rsidRDefault="005B3D85" w:rsidP="008B11F2">
            <w:pPr>
              <w:spacing w:after="0" w:line="240" w:lineRule="auto"/>
              <w:jc w:val="center"/>
              <w:rPr>
                <w:rFonts w:eastAsia="Times New Roman" w:cstheme="minorHAnsi"/>
                <w:b/>
                <w:bCs/>
                <w:color w:val="000000" w:themeColor="text1"/>
                <w:lang w:eastAsia="pl-PL"/>
              </w:rPr>
            </w:pPr>
            <w:r w:rsidRPr="00C662E9">
              <w:rPr>
                <w:rFonts w:eastAsia="Calibri Light,Times New Roman" w:cstheme="minorHAnsi"/>
                <w:color w:val="000000" w:themeColor="text1"/>
                <w:lang w:eastAsia="pl-PL"/>
              </w:rPr>
              <w:t xml:space="preserve">                INDYWIDUALNA KARTA OCENY OPERACJI WEDŁUG LOKALNYCH KRYTERIÓW WYBORU</w:t>
            </w:r>
          </w:p>
        </w:tc>
      </w:tr>
      <w:tr w:rsidR="005B3D85" w:rsidRPr="00C662E9" w14:paraId="2A54A1DD" w14:textId="77777777" w:rsidTr="008B11F2">
        <w:trPr>
          <w:trHeight w:val="240"/>
        </w:trPr>
        <w:tc>
          <w:tcPr>
            <w:tcW w:w="10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F163B" w14:textId="77777777" w:rsidR="005B3D85" w:rsidRPr="00C662E9" w:rsidRDefault="005B3D85" w:rsidP="008B11F2">
            <w:pPr>
              <w:spacing w:after="0" w:line="240" w:lineRule="auto"/>
              <w:rPr>
                <w:rFonts w:eastAsia="Times New Roman" w:cstheme="minorHAnsi"/>
                <w:i/>
                <w:iCs/>
                <w:color w:val="000000" w:themeColor="text1"/>
                <w:lang w:eastAsia="pl-PL"/>
              </w:rPr>
            </w:pPr>
            <w:r w:rsidRPr="00C662E9">
              <w:rPr>
                <w:rFonts w:eastAsia="Calibri Light,Times New Roman" w:cstheme="minorHAnsi"/>
                <w:i/>
                <w:iCs/>
                <w:color w:val="000000" w:themeColor="text1"/>
                <w:lang w:eastAsia="pl-PL"/>
              </w:rPr>
              <w:t> Kartę wypełnia się przy zastosowaniu ogólnej wskazówki dotyczącej odpowiedzi: wpisanie  do tabeli liczby punktów przypisanych do wybranego kryterium</w:t>
            </w:r>
          </w:p>
        </w:tc>
      </w:tr>
    </w:tbl>
    <w:p w14:paraId="0BD25941" w14:textId="77777777" w:rsidR="005B3D85" w:rsidRPr="00C662E9" w:rsidRDefault="005B3D85" w:rsidP="005B3D85">
      <w:pPr>
        <w:spacing w:after="0" w:line="240" w:lineRule="auto"/>
        <w:jc w:val="both"/>
        <w:rPr>
          <w:rFonts w:eastAsia="Times New Roman" w:cstheme="minorHAnsi"/>
          <w:b/>
          <w:color w:val="000000" w:themeColor="text1"/>
        </w:rPr>
      </w:pPr>
    </w:p>
    <w:p w14:paraId="1FB6CE69" w14:textId="77777777" w:rsidR="005B3D85" w:rsidRPr="00C662E9" w:rsidRDefault="005B3D85" w:rsidP="005B3D85">
      <w:pPr>
        <w:spacing w:after="0" w:line="240" w:lineRule="auto"/>
        <w:jc w:val="both"/>
        <w:rPr>
          <w:rFonts w:eastAsia="Calibri Light,Times New Roman" w:cstheme="minorHAnsi"/>
          <w:color w:val="000000" w:themeColor="text1"/>
          <w:lang w:eastAsia="pl-PL"/>
        </w:rPr>
      </w:pPr>
      <w:r w:rsidRPr="00C662E9">
        <w:rPr>
          <w:rFonts w:eastAsia="Calibri Light,Times New Roman" w:cstheme="minorHAnsi"/>
          <w:color w:val="000000" w:themeColor="text1"/>
          <w:lang w:eastAsia="pl-PL"/>
        </w:rPr>
        <w:t>Dane wniosku</w:t>
      </w:r>
    </w:p>
    <w:p w14:paraId="431943AC" w14:textId="77777777" w:rsidR="005B3D85" w:rsidRPr="00C662E9" w:rsidRDefault="005B3D85" w:rsidP="005B3D85">
      <w:pPr>
        <w:spacing w:after="0" w:line="240" w:lineRule="auto"/>
        <w:jc w:val="both"/>
        <w:rPr>
          <w:rFonts w:eastAsia="Times New Roman" w:cstheme="minorHAnsi"/>
          <w:b/>
          <w:color w:val="000000" w:themeColor="text1"/>
        </w:rPr>
      </w:pPr>
    </w:p>
    <w:tbl>
      <w:tblPr>
        <w:tblW w:w="10485" w:type="dxa"/>
        <w:tblLayout w:type="fixed"/>
        <w:tblCellMar>
          <w:left w:w="70" w:type="dxa"/>
          <w:right w:w="70" w:type="dxa"/>
        </w:tblCellMar>
        <w:tblLook w:val="04A0" w:firstRow="1" w:lastRow="0" w:firstColumn="1" w:lastColumn="0" w:noHBand="0" w:noVBand="1"/>
      </w:tblPr>
      <w:tblGrid>
        <w:gridCol w:w="10485"/>
      </w:tblGrid>
      <w:tr w:rsidR="005B3D85" w:rsidRPr="00C662E9" w14:paraId="068CD88F" w14:textId="77777777" w:rsidTr="008B11F2">
        <w:trPr>
          <w:trHeight w:val="510"/>
        </w:trPr>
        <w:tc>
          <w:tcPr>
            <w:tcW w:w="10485" w:type="dxa"/>
            <w:tcBorders>
              <w:top w:val="single" w:sz="4" w:space="0" w:color="auto"/>
              <w:left w:val="single" w:sz="4" w:space="0" w:color="auto"/>
              <w:bottom w:val="nil"/>
              <w:right w:val="single" w:sz="4" w:space="0" w:color="000000" w:themeColor="text1"/>
            </w:tcBorders>
            <w:shd w:val="clear" w:color="auto" w:fill="FFFFFF" w:themeFill="background1"/>
            <w:hideMark/>
          </w:tcPr>
          <w:p w14:paraId="3B45F9CC" w14:textId="77777777" w:rsidR="005B3D85" w:rsidRPr="00C662E9" w:rsidRDefault="005B3D85" w:rsidP="008B11F2">
            <w:pPr>
              <w:spacing w:after="0" w:line="240" w:lineRule="auto"/>
              <w:rPr>
                <w:rFonts w:eastAsia="Times New Roman" w:cstheme="minorHAnsi"/>
                <w:i/>
                <w:iCs/>
                <w:color w:val="000000" w:themeColor="text1"/>
                <w:lang w:eastAsia="pl-PL"/>
              </w:rPr>
            </w:pPr>
            <w:r w:rsidRPr="00C662E9">
              <w:rPr>
                <w:rFonts w:eastAsia="Calibri Light,Times New Roman" w:cstheme="minorHAnsi"/>
                <w:color w:val="000000" w:themeColor="text1"/>
                <w:lang w:eastAsia="pl-PL"/>
              </w:rPr>
              <w:t xml:space="preserve">Numer Wniosku                                          </w:t>
            </w:r>
          </w:p>
        </w:tc>
      </w:tr>
      <w:tr w:rsidR="005B3D85" w:rsidRPr="00C662E9" w14:paraId="52033EE9" w14:textId="77777777" w:rsidTr="008B11F2">
        <w:trPr>
          <w:trHeight w:val="510"/>
        </w:trPr>
        <w:tc>
          <w:tcPr>
            <w:tcW w:w="10485"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645CAA6F" w14:textId="77777777" w:rsidR="005B3D85" w:rsidRPr="00C662E9" w:rsidRDefault="005B3D85" w:rsidP="008B11F2">
            <w:pPr>
              <w:spacing w:after="0" w:line="240" w:lineRule="auto"/>
              <w:rPr>
                <w:rFonts w:eastAsia="Times New Roman" w:cstheme="minorHAnsi"/>
                <w:i/>
                <w:iCs/>
                <w:color w:val="000000" w:themeColor="text1"/>
                <w:lang w:eastAsia="pl-PL"/>
              </w:rPr>
            </w:pPr>
            <w:r w:rsidRPr="00C662E9">
              <w:rPr>
                <w:rFonts w:eastAsia="Times New Roman" w:cstheme="minorHAnsi"/>
                <w:i/>
                <w:iCs/>
                <w:color w:val="000000" w:themeColor="text1"/>
                <w:lang w:eastAsia="pl-PL"/>
              </w:rPr>
              <w:t>Nazwa Wnioskodawcy</w:t>
            </w:r>
          </w:p>
        </w:tc>
      </w:tr>
      <w:tr w:rsidR="005B3D85" w:rsidRPr="00C662E9" w14:paraId="215B80C2" w14:textId="77777777" w:rsidTr="008B11F2">
        <w:trPr>
          <w:trHeight w:val="510"/>
        </w:trPr>
        <w:tc>
          <w:tcPr>
            <w:tcW w:w="10485"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619161A2" w14:textId="77777777" w:rsidR="005B3D85" w:rsidRPr="00C662E9" w:rsidRDefault="005B3D85" w:rsidP="008B11F2">
            <w:pPr>
              <w:spacing w:after="0" w:line="240" w:lineRule="auto"/>
              <w:rPr>
                <w:rFonts w:eastAsia="Times New Roman" w:cstheme="minorHAnsi"/>
                <w:i/>
                <w:iCs/>
                <w:color w:val="000000" w:themeColor="text1"/>
                <w:lang w:eastAsia="pl-PL"/>
              </w:rPr>
            </w:pPr>
            <w:r w:rsidRPr="00C662E9">
              <w:rPr>
                <w:rFonts w:eastAsia="Times New Roman" w:cstheme="minorHAnsi"/>
                <w:i/>
                <w:iCs/>
                <w:color w:val="000000" w:themeColor="text1"/>
                <w:lang w:eastAsia="pl-PL"/>
              </w:rPr>
              <w:t>Nazwa Przedsięwzięcia</w:t>
            </w:r>
          </w:p>
        </w:tc>
      </w:tr>
      <w:tr w:rsidR="005B3D85" w:rsidRPr="00C662E9" w14:paraId="6F855EAD" w14:textId="77777777" w:rsidTr="008B11F2">
        <w:trPr>
          <w:trHeight w:val="510"/>
        </w:trPr>
        <w:tc>
          <w:tcPr>
            <w:tcW w:w="10485"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4E676473" w14:textId="77777777" w:rsidR="005B3D85" w:rsidRPr="00C662E9" w:rsidRDefault="005B3D85" w:rsidP="008B11F2">
            <w:pPr>
              <w:spacing w:after="0" w:line="240" w:lineRule="auto"/>
              <w:rPr>
                <w:rFonts w:eastAsia="Times New Roman" w:cstheme="minorHAnsi"/>
                <w:i/>
                <w:iCs/>
                <w:color w:val="000000" w:themeColor="text1"/>
                <w:lang w:eastAsia="pl-PL"/>
              </w:rPr>
            </w:pPr>
            <w:r w:rsidRPr="00C662E9">
              <w:rPr>
                <w:rFonts w:eastAsia="Times New Roman" w:cstheme="minorHAnsi"/>
                <w:i/>
                <w:iCs/>
                <w:color w:val="000000" w:themeColor="text1"/>
                <w:lang w:eastAsia="pl-PL"/>
              </w:rPr>
              <w:t>Tytuł operacji</w:t>
            </w:r>
          </w:p>
        </w:tc>
      </w:tr>
    </w:tbl>
    <w:p w14:paraId="6A8DF6F3" w14:textId="77777777" w:rsidR="005B3D85" w:rsidRPr="00C662E9" w:rsidRDefault="005B3D85" w:rsidP="005B3D85">
      <w:pPr>
        <w:spacing w:after="0" w:line="240" w:lineRule="auto"/>
        <w:jc w:val="both"/>
        <w:rPr>
          <w:rFonts w:eastAsia="Times New Roman" w:cstheme="minorHAnsi"/>
          <w:b/>
          <w:color w:val="000000" w:themeColor="text1"/>
        </w:rPr>
      </w:pPr>
    </w:p>
    <w:p w14:paraId="6347BBE4" w14:textId="77777777" w:rsidR="005B3D85" w:rsidRPr="00C662E9" w:rsidRDefault="005B3D85" w:rsidP="005B3D85">
      <w:pPr>
        <w:spacing w:after="0" w:line="240" w:lineRule="auto"/>
        <w:jc w:val="both"/>
        <w:rPr>
          <w:rFonts w:eastAsia="Times New Roman" w:cstheme="minorHAnsi"/>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565"/>
        <w:gridCol w:w="6"/>
        <w:gridCol w:w="1472"/>
        <w:gridCol w:w="1476"/>
      </w:tblGrid>
      <w:tr w:rsidR="005B3D85" w:rsidRPr="00C662E9" w14:paraId="64C346D1" w14:textId="77777777" w:rsidTr="008B11F2">
        <w:trPr>
          <w:trHeight w:val="269"/>
        </w:trPr>
        <w:tc>
          <w:tcPr>
            <w:tcW w:w="5000" w:type="pct"/>
            <w:gridSpan w:val="5"/>
          </w:tcPr>
          <w:p w14:paraId="51FFFE15" w14:textId="77777777" w:rsidR="005B3D85" w:rsidRPr="00E17FBC" w:rsidRDefault="005B3D85" w:rsidP="008B11F2">
            <w:pPr>
              <w:spacing w:after="0" w:line="240" w:lineRule="auto"/>
              <w:jc w:val="both"/>
              <w:rPr>
                <w:rFonts w:eastAsia="Times New Roman" w:cstheme="minorHAnsi"/>
                <w:b/>
                <w:color w:val="000000" w:themeColor="text1"/>
              </w:rPr>
            </w:pPr>
            <w:r w:rsidRPr="00E17FBC">
              <w:rPr>
                <w:rFonts w:eastAsia="Times New Roman" w:cstheme="minorHAnsi"/>
                <w:b/>
                <w:color w:val="000000" w:themeColor="text1"/>
              </w:rPr>
              <w:t xml:space="preserve">PRZEDSIĘWZIECIE: Budowa lub przebudowa </w:t>
            </w:r>
            <w:r>
              <w:rPr>
                <w:rFonts w:eastAsia="Times New Roman" w:cstheme="minorHAnsi"/>
                <w:b/>
                <w:color w:val="000000" w:themeColor="text1"/>
              </w:rPr>
              <w:t xml:space="preserve">ogólnodostępnej i </w:t>
            </w:r>
            <w:r w:rsidRPr="00E17FBC">
              <w:rPr>
                <w:rFonts w:eastAsia="Times New Roman" w:cstheme="minorHAnsi"/>
                <w:b/>
                <w:color w:val="000000" w:themeColor="text1"/>
              </w:rPr>
              <w:t>niekomercyjnej infrastruktury rekreacyjnej lub turystycznej lub kulturalnej obszaru</w:t>
            </w:r>
          </w:p>
        </w:tc>
      </w:tr>
      <w:tr w:rsidR="005B3D85" w:rsidRPr="00C662E9" w14:paraId="53E8197D" w14:textId="77777777" w:rsidTr="008B11F2">
        <w:trPr>
          <w:trHeight w:val="563"/>
        </w:trPr>
        <w:tc>
          <w:tcPr>
            <w:tcW w:w="1404" w:type="pct"/>
          </w:tcPr>
          <w:p w14:paraId="32809BF0"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Lokalne kryteria oceny operacji</w:t>
            </w:r>
          </w:p>
        </w:tc>
        <w:tc>
          <w:tcPr>
            <w:tcW w:w="2183" w:type="pct"/>
          </w:tcPr>
          <w:p w14:paraId="0AEB2221"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Adekwatność do diagnozy lub/i analizy SWOT/Odniesienie do wskaźników produktu i rezultatu/Preferencje</w:t>
            </w:r>
          </w:p>
        </w:tc>
        <w:tc>
          <w:tcPr>
            <w:tcW w:w="707" w:type="pct"/>
            <w:gridSpan w:val="2"/>
          </w:tcPr>
          <w:p w14:paraId="7988FA97"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Liczba punktów</w:t>
            </w:r>
          </w:p>
        </w:tc>
        <w:tc>
          <w:tcPr>
            <w:tcW w:w="706" w:type="pct"/>
          </w:tcPr>
          <w:p w14:paraId="17027250"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Uzasadnienie</w:t>
            </w:r>
          </w:p>
        </w:tc>
      </w:tr>
      <w:tr w:rsidR="005B3D85" w:rsidRPr="00C662E9" w14:paraId="4C41C2A4" w14:textId="77777777" w:rsidTr="008B11F2">
        <w:trPr>
          <w:trHeight w:val="2461"/>
        </w:trPr>
        <w:tc>
          <w:tcPr>
            <w:tcW w:w="1404" w:type="pct"/>
          </w:tcPr>
          <w:p w14:paraId="0A26B39E"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 xml:space="preserve">Operacja przyczyni się do wzrostu funkcji rekreacyjnych lub turystycznych lub kulturalnych obszaru </w:t>
            </w:r>
          </w:p>
          <w:p w14:paraId="09C57AC2"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5 pkt.</w:t>
            </w:r>
          </w:p>
          <w:p w14:paraId="78032D74"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p w14:paraId="2CF3B833" w14:textId="77777777" w:rsidR="005B3D85" w:rsidRPr="00C662E9" w:rsidRDefault="005B3D85" w:rsidP="008B11F2">
            <w:pPr>
              <w:spacing w:after="0" w:line="240" w:lineRule="auto"/>
              <w:jc w:val="both"/>
              <w:rPr>
                <w:rFonts w:eastAsia="Times New Roman" w:cstheme="minorHAnsi"/>
                <w:color w:val="000000" w:themeColor="text1"/>
              </w:rPr>
            </w:pPr>
          </w:p>
        </w:tc>
        <w:tc>
          <w:tcPr>
            <w:tcW w:w="2183" w:type="pct"/>
          </w:tcPr>
          <w:p w14:paraId="1CEE3626"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skierowane na rozwój funkcji rekreacyjnych obszaru. Kryterium mierzalne i adekwatne do SWOT, wymagające rozbudowy bazy turystycznej i rekreacyjnej. Rekreacja rozumiana jest jako forma działania w czasie wolnym dla odpoczynku, rozrywki i rozwoju własnej osobowości.</w:t>
            </w:r>
          </w:p>
          <w:p w14:paraId="79A01D6D"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 xml:space="preserve">Kryterium ma wpływ na osiągnięcie wskaźnika rezultatu w.1.1. i wskaźnika produktu „Liczba nowych lub zmodernizowanych obiektów infrastruktury rekreacyjnej lub turystycznej lub kulturalnej” </w:t>
            </w:r>
          </w:p>
        </w:tc>
        <w:tc>
          <w:tcPr>
            <w:tcW w:w="707" w:type="pct"/>
            <w:gridSpan w:val="2"/>
          </w:tcPr>
          <w:p w14:paraId="0E95E5B2"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2799A453" w14:textId="77777777" w:rsidR="005B3D85" w:rsidRPr="00C662E9" w:rsidRDefault="005B3D85" w:rsidP="008B11F2">
            <w:pPr>
              <w:spacing w:after="0" w:line="240" w:lineRule="auto"/>
              <w:jc w:val="both"/>
              <w:rPr>
                <w:rFonts w:eastAsia="Times New Roman" w:cstheme="minorHAnsi"/>
                <w:color w:val="000000" w:themeColor="text1"/>
              </w:rPr>
            </w:pPr>
          </w:p>
        </w:tc>
      </w:tr>
      <w:tr w:rsidR="005B3D85" w:rsidRPr="00C662E9" w14:paraId="730EEC08" w14:textId="77777777" w:rsidTr="008B11F2">
        <w:trPr>
          <w:trHeight w:val="1922"/>
        </w:trPr>
        <w:tc>
          <w:tcPr>
            <w:tcW w:w="1404" w:type="pct"/>
          </w:tcPr>
          <w:p w14:paraId="11D4FA27"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Wnioskodawcą jest gmina</w:t>
            </w:r>
          </w:p>
          <w:p w14:paraId="328D6536"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5 pkt.</w:t>
            </w:r>
          </w:p>
          <w:p w14:paraId="7570A78C"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7DD8AB61"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We wszystkich gminach obszaru mieszkańcy wskazywali inwestycję w infrastrukturę jako zadanie gminy. Kryterium mierzalne i adekwatne do diagnozy, w odniesieniu do grupy osób  związanych z administracją samorządową i władzami lokalnymi.  Dodatkowo ze względu na możliwości finansowe ten rodzaj beneficjenta daje większą gwarancję sprawnego zrealizowania zadania.</w:t>
            </w:r>
          </w:p>
        </w:tc>
        <w:tc>
          <w:tcPr>
            <w:tcW w:w="707" w:type="pct"/>
            <w:gridSpan w:val="2"/>
          </w:tcPr>
          <w:p w14:paraId="7C339C73"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6305DD7D" w14:textId="77777777" w:rsidR="005B3D85" w:rsidRPr="00C662E9" w:rsidRDefault="005B3D85" w:rsidP="008B11F2">
            <w:pPr>
              <w:spacing w:after="0" w:line="240" w:lineRule="auto"/>
              <w:jc w:val="both"/>
              <w:rPr>
                <w:rFonts w:eastAsia="Times New Roman" w:cstheme="minorHAnsi"/>
                <w:color w:val="000000" w:themeColor="text1"/>
              </w:rPr>
            </w:pPr>
          </w:p>
        </w:tc>
      </w:tr>
      <w:tr w:rsidR="005B3D85" w:rsidRPr="00C662E9" w14:paraId="605AE485" w14:textId="77777777" w:rsidTr="008B11F2">
        <w:trPr>
          <w:trHeight w:val="1910"/>
        </w:trPr>
        <w:tc>
          <w:tcPr>
            <w:tcW w:w="1404" w:type="pct"/>
          </w:tcPr>
          <w:p w14:paraId="1E81F721"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Operacja przewiduje zastosowanie rozwiązań</w:t>
            </w:r>
          </w:p>
          <w:p w14:paraId="7AF26927"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technologicznych służących ochronie środowiska lub przeciwdziałaniu zmianom klimatu:</w:t>
            </w:r>
          </w:p>
          <w:p w14:paraId="40B8F7E7"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1 pkt</w:t>
            </w:r>
          </w:p>
          <w:p w14:paraId="130B20C7"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2CF52D30"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Z diagnozy wynika, iż kwestie środowiskowe są istotne dla mieszkańców. Inwestycje sprzyjające ochronie środowiska lub przeciwdziałające zmianom klimatu są adekwatne do diagnozy i SWOT. Konieczność pogłębiania wiedzy ekologicznej wynikającej z braku edukacji ekologicznej oraz braku świadomości ekologicznej i pro środowiskowej.</w:t>
            </w:r>
          </w:p>
        </w:tc>
        <w:tc>
          <w:tcPr>
            <w:tcW w:w="707" w:type="pct"/>
            <w:gridSpan w:val="2"/>
          </w:tcPr>
          <w:p w14:paraId="54D35B6F"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4B6798BA" w14:textId="77777777" w:rsidR="005B3D85" w:rsidRPr="00C662E9" w:rsidRDefault="005B3D85" w:rsidP="008B11F2">
            <w:pPr>
              <w:spacing w:after="0" w:line="240" w:lineRule="auto"/>
              <w:jc w:val="both"/>
              <w:rPr>
                <w:rFonts w:eastAsia="Times New Roman" w:cstheme="minorHAnsi"/>
                <w:color w:val="000000" w:themeColor="text1"/>
              </w:rPr>
            </w:pPr>
          </w:p>
        </w:tc>
      </w:tr>
      <w:tr w:rsidR="005B3D85" w:rsidRPr="00C662E9" w14:paraId="57239D49" w14:textId="77777777" w:rsidTr="008B11F2">
        <w:trPr>
          <w:trHeight w:val="1870"/>
        </w:trPr>
        <w:tc>
          <w:tcPr>
            <w:tcW w:w="1404" w:type="pct"/>
          </w:tcPr>
          <w:p w14:paraId="19FDB110"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Kwota kosztów całkowitych operacji nie przekracza 600 tys. zł</w:t>
            </w:r>
          </w:p>
          <w:p w14:paraId="347E781F"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10 pkt.</w:t>
            </w:r>
          </w:p>
          <w:p w14:paraId="72D317C6"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2743F0F4"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Z analizy SWOT wynika, iż potrzeby w zakresie infrastruktury dotyczą każdej z gmin członkowskich, a budżet przedsięwzięcia ogranicza możliwości ich realizacji, premiuje się operacje nieprzekraczające kwoty 600 tys. tak, aby umożliwić realizację jak największej ilości operacji na całym obszarze. Kryterium ma wpływ na osiągnięcie wskaźnika produktu „Liczba nowych lub zmodernizowanych obiektów infrastruktury rekreacyjnej lub turystycznej lub kulturalnej”</w:t>
            </w:r>
          </w:p>
        </w:tc>
        <w:tc>
          <w:tcPr>
            <w:tcW w:w="707" w:type="pct"/>
            <w:gridSpan w:val="2"/>
          </w:tcPr>
          <w:p w14:paraId="747F9B60"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5E78B0CD" w14:textId="77777777" w:rsidR="005B3D85" w:rsidRPr="00C662E9" w:rsidRDefault="005B3D85" w:rsidP="008B11F2">
            <w:pPr>
              <w:spacing w:after="0" w:line="240" w:lineRule="auto"/>
              <w:jc w:val="both"/>
              <w:rPr>
                <w:rFonts w:eastAsia="Times New Roman" w:cstheme="minorHAnsi"/>
                <w:color w:val="000000" w:themeColor="text1"/>
              </w:rPr>
            </w:pPr>
          </w:p>
        </w:tc>
      </w:tr>
      <w:tr w:rsidR="005B3D85" w:rsidRPr="00C662E9" w14:paraId="7B1BBA48" w14:textId="77777777" w:rsidTr="008B11F2">
        <w:trPr>
          <w:trHeight w:val="1653"/>
        </w:trPr>
        <w:tc>
          <w:tcPr>
            <w:tcW w:w="1404" w:type="pct"/>
          </w:tcPr>
          <w:p w14:paraId="0C55DA2E"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Operacja realizowana będzie w miejscowości/miejscowościach zamieszkanych przez mniej niż 5 tys. mieszkańców</w:t>
            </w:r>
          </w:p>
          <w:p w14:paraId="549FD653"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1  pkt.</w:t>
            </w:r>
          </w:p>
          <w:p w14:paraId="12EE1029"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51EEBED9"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realizowane w mniejszych miejscowościach, na obszarach wiejskich, gdzie jest najmniejszy dostęp do infrastruktury rekreacyjnej i kulturalnej. Kryterium mierzalne. Kryterium wymagane przez PROW.</w:t>
            </w:r>
          </w:p>
        </w:tc>
        <w:tc>
          <w:tcPr>
            <w:tcW w:w="707" w:type="pct"/>
            <w:gridSpan w:val="2"/>
          </w:tcPr>
          <w:p w14:paraId="4F1C6F63"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10E9F9AA" w14:textId="77777777" w:rsidR="005B3D85" w:rsidRPr="00C662E9" w:rsidRDefault="005B3D85" w:rsidP="008B11F2">
            <w:pPr>
              <w:spacing w:after="0" w:line="240" w:lineRule="auto"/>
              <w:jc w:val="both"/>
              <w:rPr>
                <w:rFonts w:eastAsia="Times New Roman" w:cstheme="minorHAnsi"/>
                <w:color w:val="000000" w:themeColor="text1"/>
              </w:rPr>
            </w:pPr>
          </w:p>
        </w:tc>
      </w:tr>
      <w:tr w:rsidR="005B3D85" w:rsidRPr="00C662E9" w14:paraId="7E80C2B2" w14:textId="77777777" w:rsidTr="008B11F2">
        <w:trPr>
          <w:trHeight w:val="1090"/>
        </w:trPr>
        <w:tc>
          <w:tcPr>
            <w:tcW w:w="1404" w:type="pct"/>
          </w:tcPr>
          <w:p w14:paraId="71C65FF4"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Operacja jest pierwszą złożoną przez wnioskodawcę w ramach naboru</w:t>
            </w:r>
          </w:p>
          <w:p w14:paraId="625C00F6"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2 pkt</w:t>
            </w:r>
          </w:p>
          <w:p w14:paraId="7E9DB7CD"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03A13CE5"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kompleksowe i dąży się do ograniczenia liczby złożonych wniosków, aby  usprawnić proces wdrażania.</w:t>
            </w:r>
          </w:p>
        </w:tc>
        <w:tc>
          <w:tcPr>
            <w:tcW w:w="707" w:type="pct"/>
            <w:gridSpan w:val="2"/>
          </w:tcPr>
          <w:p w14:paraId="5BA9D5C3"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1D7A7900" w14:textId="77777777" w:rsidR="005B3D85" w:rsidRPr="00C662E9" w:rsidRDefault="005B3D85" w:rsidP="008B11F2">
            <w:pPr>
              <w:spacing w:after="0" w:line="240" w:lineRule="auto"/>
              <w:jc w:val="both"/>
              <w:rPr>
                <w:rFonts w:eastAsia="Times New Roman" w:cstheme="minorHAnsi"/>
                <w:color w:val="000000" w:themeColor="text1"/>
              </w:rPr>
            </w:pPr>
          </w:p>
        </w:tc>
      </w:tr>
      <w:tr w:rsidR="005B3D85" w:rsidRPr="00C662E9" w14:paraId="5B8870B8" w14:textId="77777777" w:rsidTr="008B11F2">
        <w:trPr>
          <w:trHeight w:val="1272"/>
        </w:trPr>
        <w:tc>
          <w:tcPr>
            <w:tcW w:w="1404" w:type="pct"/>
          </w:tcPr>
          <w:p w14:paraId="2CBA34BB"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Operacja przyczyni się osiągnięcia więcej niż jednego wskaźnika produktu w ramach przedsięwzięcia</w:t>
            </w:r>
          </w:p>
          <w:p w14:paraId="7E85AC64"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2</w:t>
            </w:r>
          </w:p>
          <w:p w14:paraId="69337CF3"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w:t>
            </w:r>
          </w:p>
        </w:tc>
        <w:tc>
          <w:tcPr>
            <w:tcW w:w="2183" w:type="pct"/>
          </w:tcPr>
          <w:p w14:paraId="774D6398"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kompleksowe i dąży się do ograniczenia liczby złożonych wniosków, aby usprawnić proces wdrażania.</w:t>
            </w:r>
          </w:p>
        </w:tc>
        <w:tc>
          <w:tcPr>
            <w:tcW w:w="707" w:type="pct"/>
            <w:gridSpan w:val="2"/>
          </w:tcPr>
          <w:p w14:paraId="6EF2BEF1"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71942626" w14:textId="77777777" w:rsidR="005B3D85" w:rsidRPr="00C662E9" w:rsidRDefault="005B3D85" w:rsidP="008B11F2">
            <w:pPr>
              <w:spacing w:after="0" w:line="240" w:lineRule="auto"/>
              <w:jc w:val="both"/>
              <w:rPr>
                <w:rFonts w:eastAsia="Times New Roman" w:cstheme="minorHAnsi"/>
                <w:color w:val="000000" w:themeColor="text1"/>
              </w:rPr>
            </w:pPr>
          </w:p>
        </w:tc>
      </w:tr>
      <w:tr w:rsidR="005B3D85" w:rsidRPr="00C662E9" w14:paraId="51104BD6" w14:textId="77777777" w:rsidTr="00A62EB4">
        <w:trPr>
          <w:trHeight w:val="349"/>
        </w:trPr>
        <w:tc>
          <w:tcPr>
            <w:tcW w:w="1404" w:type="pct"/>
          </w:tcPr>
          <w:p w14:paraId="1C5938DC"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Maksymalna liczba punktów - 26</w:t>
            </w:r>
          </w:p>
          <w:p w14:paraId="25E7069F" w14:textId="77777777" w:rsidR="005B3D85" w:rsidRPr="00C662E9" w:rsidRDefault="005B3D85" w:rsidP="008B11F2">
            <w:pPr>
              <w:spacing w:after="0" w:line="240" w:lineRule="auto"/>
              <w:jc w:val="both"/>
              <w:rPr>
                <w:rFonts w:eastAsia="Times New Roman" w:cstheme="minorHAnsi"/>
                <w:color w:val="000000" w:themeColor="text1"/>
              </w:rPr>
            </w:pPr>
          </w:p>
        </w:tc>
        <w:tc>
          <w:tcPr>
            <w:tcW w:w="2186" w:type="pct"/>
            <w:gridSpan w:val="2"/>
          </w:tcPr>
          <w:p w14:paraId="2AF5CC2B" w14:textId="77777777" w:rsidR="005B3D85" w:rsidRPr="00C662E9" w:rsidRDefault="005B3D85" w:rsidP="008B11F2">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Minimalna wymagana ilość punktów – 13</w:t>
            </w:r>
          </w:p>
        </w:tc>
        <w:tc>
          <w:tcPr>
            <w:tcW w:w="704" w:type="pct"/>
          </w:tcPr>
          <w:p w14:paraId="32A64F42" w14:textId="77777777" w:rsidR="005B3D85" w:rsidRPr="00C662E9" w:rsidRDefault="005B3D85" w:rsidP="008B11F2">
            <w:pPr>
              <w:spacing w:after="0" w:line="240" w:lineRule="auto"/>
              <w:jc w:val="both"/>
              <w:rPr>
                <w:rFonts w:eastAsia="Times New Roman" w:cstheme="minorHAnsi"/>
                <w:color w:val="000000" w:themeColor="text1"/>
              </w:rPr>
            </w:pPr>
          </w:p>
        </w:tc>
        <w:tc>
          <w:tcPr>
            <w:tcW w:w="706" w:type="pct"/>
          </w:tcPr>
          <w:p w14:paraId="313B7550" w14:textId="77777777" w:rsidR="005B3D85" w:rsidRPr="00C662E9" w:rsidRDefault="005B3D85" w:rsidP="008B11F2">
            <w:pPr>
              <w:spacing w:after="0" w:line="240" w:lineRule="auto"/>
              <w:jc w:val="both"/>
              <w:rPr>
                <w:rFonts w:eastAsia="Times New Roman" w:cstheme="minorHAnsi"/>
                <w:color w:val="000000" w:themeColor="text1"/>
              </w:rPr>
            </w:pPr>
          </w:p>
        </w:tc>
      </w:tr>
    </w:tbl>
    <w:p w14:paraId="4A9F83D9" w14:textId="0DC980CD" w:rsidR="005B3D85" w:rsidRDefault="005B3D85" w:rsidP="005B3D85">
      <w:pPr>
        <w:spacing w:after="0" w:line="240" w:lineRule="auto"/>
        <w:jc w:val="both"/>
        <w:rPr>
          <w:rFonts w:eastAsia="Times New Roman" w:cstheme="minorHAnsi"/>
          <w:b/>
          <w:color w:val="000000" w:themeColor="text1"/>
        </w:rPr>
      </w:pPr>
    </w:p>
    <w:p w14:paraId="3A1C8822" w14:textId="4A254DF0" w:rsidR="005B3D85" w:rsidRPr="00C662E9" w:rsidRDefault="005B3D85" w:rsidP="005B3D85">
      <w:pPr>
        <w:rPr>
          <w:rFonts w:cstheme="minorHAnsi"/>
          <w:color w:val="000000" w:themeColor="text1"/>
        </w:rPr>
      </w:pPr>
      <w:bookmarkStart w:id="0" w:name="_GoBack"/>
      <w:bookmarkEnd w:id="0"/>
    </w:p>
    <w:sectPr w:rsidR="005B3D85" w:rsidRPr="00C662E9" w:rsidSect="00995736">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A14C" w14:textId="77777777" w:rsidR="00C05B60" w:rsidRDefault="00C05B60">
      <w:pPr>
        <w:spacing w:after="0" w:line="240" w:lineRule="auto"/>
      </w:pPr>
      <w:r>
        <w:separator/>
      </w:r>
    </w:p>
  </w:endnote>
  <w:endnote w:type="continuationSeparator" w:id="0">
    <w:p w14:paraId="3D451CC0" w14:textId="77777777" w:rsidR="00C05B60" w:rsidRDefault="00C0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Franklin Gothic Medium Cond"/>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Ligh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1311" w14:textId="094229E1" w:rsidR="004E5764" w:rsidRDefault="004E5764">
    <w:pPr>
      <w:pStyle w:val="Stopka"/>
      <w:jc w:val="right"/>
    </w:pPr>
    <w:r>
      <w:fldChar w:fldCharType="begin"/>
    </w:r>
    <w:r>
      <w:instrText xml:space="preserve"> PAGE   \* MERGEFORMAT </w:instrText>
    </w:r>
    <w:r>
      <w:fldChar w:fldCharType="separate"/>
    </w:r>
    <w:r w:rsidR="00A62EB4">
      <w:rPr>
        <w:noProof/>
      </w:rPr>
      <w:t>2</w:t>
    </w:r>
    <w:r>
      <w:fldChar w:fldCharType="end"/>
    </w:r>
  </w:p>
  <w:p w14:paraId="530864B1" w14:textId="77777777" w:rsidR="004E5764" w:rsidRDefault="004E5764">
    <w:pPr>
      <w:pStyle w:val="Stopka"/>
    </w:pPr>
  </w:p>
  <w:p w14:paraId="0903491A" w14:textId="77777777" w:rsidR="004E5764" w:rsidRDefault="004E57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8D8F5" w14:textId="77777777" w:rsidR="00C05B60" w:rsidRDefault="00C05B60">
      <w:pPr>
        <w:spacing w:after="0" w:line="240" w:lineRule="auto"/>
      </w:pPr>
      <w:r>
        <w:separator/>
      </w:r>
    </w:p>
  </w:footnote>
  <w:footnote w:type="continuationSeparator" w:id="0">
    <w:p w14:paraId="4335F0B6" w14:textId="77777777" w:rsidR="00C05B60" w:rsidRDefault="00C05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69"/>
    <w:multiLevelType w:val="hybridMultilevel"/>
    <w:tmpl w:val="4E3A5F18"/>
    <w:lvl w:ilvl="0" w:tplc="9B4C20A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D16BB1"/>
    <w:multiLevelType w:val="hybridMultilevel"/>
    <w:tmpl w:val="4CD01684"/>
    <w:lvl w:ilvl="0" w:tplc="FFFFFFFF">
      <w:start w:val="1"/>
      <w:numFmt w:val="decimal"/>
      <w:lvlText w:val="%1."/>
      <w:lvlJc w:val="righ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B63CF"/>
    <w:multiLevelType w:val="hybridMultilevel"/>
    <w:tmpl w:val="26D8B54E"/>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45D03"/>
    <w:multiLevelType w:val="hybridMultilevel"/>
    <w:tmpl w:val="64265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1375A"/>
    <w:multiLevelType w:val="hybridMultilevel"/>
    <w:tmpl w:val="6A361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154E"/>
    <w:multiLevelType w:val="hybridMultilevel"/>
    <w:tmpl w:val="127A3E02"/>
    <w:lvl w:ilvl="0" w:tplc="522A83D6">
      <w:start w:val="1"/>
      <w:numFmt w:val="decimal"/>
      <w:lvlText w:val="%1."/>
      <w:lvlJc w:val="left"/>
      <w:pPr>
        <w:ind w:left="720" w:hanging="360"/>
      </w:pPr>
    </w:lvl>
    <w:lvl w:ilvl="1" w:tplc="25C0B3A0">
      <w:start w:val="1"/>
      <w:numFmt w:val="lowerLetter"/>
      <w:lvlText w:val="%2."/>
      <w:lvlJc w:val="left"/>
      <w:pPr>
        <w:ind w:left="1440" w:hanging="360"/>
      </w:pPr>
    </w:lvl>
    <w:lvl w:ilvl="2" w:tplc="8E78FFFA">
      <w:start w:val="1"/>
      <w:numFmt w:val="lowerRoman"/>
      <w:lvlText w:val="%3."/>
      <w:lvlJc w:val="right"/>
      <w:pPr>
        <w:ind w:left="2160" w:hanging="180"/>
      </w:pPr>
    </w:lvl>
    <w:lvl w:ilvl="3" w:tplc="A8AEAB22">
      <w:start w:val="1"/>
      <w:numFmt w:val="decimal"/>
      <w:lvlText w:val="%4."/>
      <w:lvlJc w:val="left"/>
      <w:pPr>
        <w:ind w:left="2880" w:hanging="360"/>
      </w:pPr>
    </w:lvl>
    <w:lvl w:ilvl="4" w:tplc="D1EE0D92">
      <w:start w:val="1"/>
      <w:numFmt w:val="lowerLetter"/>
      <w:lvlText w:val="%5."/>
      <w:lvlJc w:val="left"/>
      <w:pPr>
        <w:ind w:left="3600" w:hanging="360"/>
      </w:pPr>
    </w:lvl>
    <w:lvl w:ilvl="5" w:tplc="1E8E9EB2">
      <w:start w:val="1"/>
      <w:numFmt w:val="lowerRoman"/>
      <w:lvlText w:val="%6."/>
      <w:lvlJc w:val="right"/>
      <w:pPr>
        <w:ind w:left="4320" w:hanging="180"/>
      </w:pPr>
    </w:lvl>
    <w:lvl w:ilvl="6" w:tplc="9CCCC336">
      <w:start w:val="1"/>
      <w:numFmt w:val="decimal"/>
      <w:lvlText w:val="%7."/>
      <w:lvlJc w:val="left"/>
      <w:pPr>
        <w:ind w:left="5040" w:hanging="360"/>
      </w:pPr>
    </w:lvl>
    <w:lvl w:ilvl="7" w:tplc="908021D0">
      <w:start w:val="1"/>
      <w:numFmt w:val="lowerLetter"/>
      <w:lvlText w:val="%8."/>
      <w:lvlJc w:val="left"/>
      <w:pPr>
        <w:ind w:left="5760" w:hanging="360"/>
      </w:pPr>
    </w:lvl>
    <w:lvl w:ilvl="8" w:tplc="81287CE8">
      <w:start w:val="1"/>
      <w:numFmt w:val="lowerRoman"/>
      <w:lvlText w:val="%9."/>
      <w:lvlJc w:val="right"/>
      <w:pPr>
        <w:ind w:left="6480" w:hanging="180"/>
      </w:pPr>
    </w:lvl>
  </w:abstractNum>
  <w:abstractNum w:abstractNumId="6" w15:restartNumberingAfterBreak="0">
    <w:nsid w:val="0CBC4443"/>
    <w:multiLevelType w:val="hybridMultilevel"/>
    <w:tmpl w:val="D8502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3515F"/>
    <w:multiLevelType w:val="hybridMultilevel"/>
    <w:tmpl w:val="FF089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F3144"/>
    <w:multiLevelType w:val="hybridMultilevel"/>
    <w:tmpl w:val="C42C667C"/>
    <w:lvl w:ilvl="0" w:tplc="8EACF2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B3D28"/>
    <w:multiLevelType w:val="hybridMultilevel"/>
    <w:tmpl w:val="5A46B8F6"/>
    <w:lvl w:ilvl="0" w:tplc="17D6F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F4003"/>
    <w:multiLevelType w:val="hybridMultilevel"/>
    <w:tmpl w:val="F6C6A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11C48"/>
    <w:multiLevelType w:val="hybridMultilevel"/>
    <w:tmpl w:val="770686E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887641"/>
    <w:multiLevelType w:val="hybridMultilevel"/>
    <w:tmpl w:val="D4D23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C6AAB"/>
    <w:multiLevelType w:val="hybridMultilevel"/>
    <w:tmpl w:val="91CA835C"/>
    <w:lvl w:ilvl="0" w:tplc="8124B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530FA"/>
    <w:multiLevelType w:val="hybridMultilevel"/>
    <w:tmpl w:val="555870F2"/>
    <w:lvl w:ilvl="0" w:tplc="78A015AC">
      <w:start w:val="1"/>
      <w:numFmt w:val="decimal"/>
      <w:lvlText w:val="%1."/>
      <w:lvlJc w:val="left"/>
      <w:pPr>
        <w:ind w:left="720" w:hanging="360"/>
      </w:pPr>
    </w:lvl>
    <w:lvl w:ilvl="1" w:tplc="ECA88248">
      <w:start w:val="1"/>
      <w:numFmt w:val="lowerLetter"/>
      <w:lvlText w:val="%2."/>
      <w:lvlJc w:val="left"/>
      <w:pPr>
        <w:ind w:left="1440" w:hanging="360"/>
      </w:pPr>
    </w:lvl>
    <w:lvl w:ilvl="2" w:tplc="AA2AB598">
      <w:start w:val="1"/>
      <w:numFmt w:val="lowerRoman"/>
      <w:lvlText w:val="%3."/>
      <w:lvlJc w:val="right"/>
      <w:pPr>
        <w:ind w:left="2160" w:hanging="180"/>
      </w:pPr>
    </w:lvl>
    <w:lvl w:ilvl="3" w:tplc="28A82BBE">
      <w:start w:val="1"/>
      <w:numFmt w:val="decimal"/>
      <w:lvlText w:val="%4."/>
      <w:lvlJc w:val="left"/>
      <w:pPr>
        <w:ind w:left="2880" w:hanging="360"/>
      </w:pPr>
    </w:lvl>
    <w:lvl w:ilvl="4" w:tplc="922E6FA8">
      <w:start w:val="1"/>
      <w:numFmt w:val="lowerLetter"/>
      <w:lvlText w:val="%5."/>
      <w:lvlJc w:val="left"/>
      <w:pPr>
        <w:ind w:left="3600" w:hanging="360"/>
      </w:pPr>
    </w:lvl>
    <w:lvl w:ilvl="5" w:tplc="F244DEB8">
      <w:start w:val="1"/>
      <w:numFmt w:val="lowerRoman"/>
      <w:lvlText w:val="%6."/>
      <w:lvlJc w:val="right"/>
      <w:pPr>
        <w:ind w:left="4320" w:hanging="180"/>
      </w:pPr>
    </w:lvl>
    <w:lvl w:ilvl="6" w:tplc="C9CE78FC">
      <w:start w:val="1"/>
      <w:numFmt w:val="decimal"/>
      <w:lvlText w:val="%7."/>
      <w:lvlJc w:val="left"/>
      <w:pPr>
        <w:ind w:left="5040" w:hanging="360"/>
      </w:pPr>
    </w:lvl>
    <w:lvl w:ilvl="7" w:tplc="C37857F2">
      <w:start w:val="1"/>
      <w:numFmt w:val="lowerLetter"/>
      <w:lvlText w:val="%8."/>
      <w:lvlJc w:val="left"/>
      <w:pPr>
        <w:ind w:left="5760" w:hanging="360"/>
      </w:pPr>
    </w:lvl>
    <w:lvl w:ilvl="8" w:tplc="5114C9E2">
      <w:start w:val="1"/>
      <w:numFmt w:val="lowerRoman"/>
      <w:lvlText w:val="%9."/>
      <w:lvlJc w:val="right"/>
      <w:pPr>
        <w:ind w:left="6480" w:hanging="180"/>
      </w:pPr>
    </w:lvl>
  </w:abstractNum>
  <w:abstractNum w:abstractNumId="15" w15:restartNumberingAfterBreak="0">
    <w:nsid w:val="22CF16A2"/>
    <w:multiLevelType w:val="hybridMultilevel"/>
    <w:tmpl w:val="D9681080"/>
    <w:lvl w:ilvl="0" w:tplc="18A007E8">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259164B2"/>
    <w:multiLevelType w:val="hybridMultilevel"/>
    <w:tmpl w:val="422E5500"/>
    <w:lvl w:ilvl="0" w:tplc="697E91CA">
      <w:start w:val="1"/>
      <w:numFmt w:val="decimal"/>
      <w:pStyle w:val="Nagwek2"/>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C0D9C"/>
    <w:multiLevelType w:val="hybridMultilevel"/>
    <w:tmpl w:val="91B6935A"/>
    <w:lvl w:ilvl="0" w:tplc="E0B06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D225D"/>
    <w:multiLevelType w:val="hybridMultilevel"/>
    <w:tmpl w:val="84E4ADDE"/>
    <w:lvl w:ilvl="0" w:tplc="CBC875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84853"/>
    <w:multiLevelType w:val="hybridMultilevel"/>
    <w:tmpl w:val="B73AE138"/>
    <w:lvl w:ilvl="0" w:tplc="C074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121F51"/>
    <w:multiLevelType w:val="hybridMultilevel"/>
    <w:tmpl w:val="17847AE6"/>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97669"/>
    <w:multiLevelType w:val="hybridMultilevel"/>
    <w:tmpl w:val="4FC2470E"/>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4351A"/>
    <w:multiLevelType w:val="hybridMultilevel"/>
    <w:tmpl w:val="92E6F086"/>
    <w:lvl w:ilvl="0" w:tplc="E56AA5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644BE"/>
    <w:multiLevelType w:val="hybridMultilevel"/>
    <w:tmpl w:val="D3C25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914FB4"/>
    <w:multiLevelType w:val="hybridMultilevel"/>
    <w:tmpl w:val="BB6CACAA"/>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66068"/>
    <w:multiLevelType w:val="hybridMultilevel"/>
    <w:tmpl w:val="7DC09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6565F6"/>
    <w:multiLevelType w:val="hybridMultilevel"/>
    <w:tmpl w:val="71E4B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D79CE"/>
    <w:multiLevelType w:val="hybridMultilevel"/>
    <w:tmpl w:val="5DEE0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572FF"/>
    <w:multiLevelType w:val="hybridMultilevel"/>
    <w:tmpl w:val="D94E1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34475"/>
    <w:multiLevelType w:val="hybridMultilevel"/>
    <w:tmpl w:val="80862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30CCF"/>
    <w:multiLevelType w:val="hybridMultilevel"/>
    <w:tmpl w:val="FB860F10"/>
    <w:lvl w:ilvl="0" w:tplc="90EC1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61A38"/>
    <w:multiLevelType w:val="hybridMultilevel"/>
    <w:tmpl w:val="80862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5223A"/>
    <w:multiLevelType w:val="hybridMultilevel"/>
    <w:tmpl w:val="6518E384"/>
    <w:lvl w:ilvl="0" w:tplc="9B4C20A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E71B81"/>
    <w:multiLevelType w:val="hybridMultilevel"/>
    <w:tmpl w:val="2182E72C"/>
    <w:lvl w:ilvl="0" w:tplc="FFFFFFFF">
      <w:start w:val="1"/>
      <w:numFmt w:val="bullet"/>
      <w:pStyle w:val="wypunktowanie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4312B86"/>
    <w:multiLevelType w:val="hybridMultilevel"/>
    <w:tmpl w:val="FECA4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257A3"/>
    <w:multiLevelType w:val="hybridMultilevel"/>
    <w:tmpl w:val="BA62C640"/>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9C5735C"/>
    <w:multiLevelType w:val="hybridMultilevel"/>
    <w:tmpl w:val="D48CB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num>
  <w:num w:numId="5">
    <w:abstractNumId w:val="0"/>
  </w:num>
  <w:num w:numId="6">
    <w:abstractNumId w:val="17"/>
  </w:num>
  <w:num w:numId="7">
    <w:abstractNumId w:val="11"/>
  </w:num>
  <w:num w:numId="8">
    <w:abstractNumId w:val="23"/>
  </w:num>
  <w:num w:numId="9">
    <w:abstractNumId w:val="15"/>
  </w:num>
  <w:num w:numId="10">
    <w:abstractNumId w:val="35"/>
  </w:num>
  <w:num w:numId="11">
    <w:abstractNumId w:val="28"/>
  </w:num>
  <w:num w:numId="12">
    <w:abstractNumId w:val="2"/>
  </w:num>
  <w:num w:numId="13">
    <w:abstractNumId w:val="21"/>
  </w:num>
  <w:num w:numId="14">
    <w:abstractNumId w:val="20"/>
  </w:num>
  <w:num w:numId="15">
    <w:abstractNumId w:val="24"/>
  </w:num>
  <w:num w:numId="16">
    <w:abstractNumId w:val="18"/>
    <w:lvlOverride w:ilvl="0">
      <w:startOverride w:val="3"/>
    </w:lvlOverride>
  </w:num>
  <w:num w:numId="17">
    <w:abstractNumId w:val="29"/>
  </w:num>
  <w:num w:numId="18">
    <w:abstractNumId w:val="18"/>
    <w:lvlOverride w:ilvl="0">
      <w:startOverride w:val="2"/>
    </w:lvlOverride>
  </w:num>
  <w:num w:numId="19">
    <w:abstractNumId w:val="16"/>
  </w:num>
  <w:num w:numId="20">
    <w:abstractNumId w:val="16"/>
    <w:lvlOverride w:ilvl="0">
      <w:startOverride w:val="1"/>
    </w:lvlOverride>
  </w:num>
  <w:num w:numId="21">
    <w:abstractNumId w:val="6"/>
  </w:num>
  <w:num w:numId="22">
    <w:abstractNumId w:val="25"/>
  </w:num>
  <w:num w:numId="23">
    <w:abstractNumId w:val="12"/>
  </w:num>
  <w:num w:numId="24">
    <w:abstractNumId w:val="4"/>
  </w:num>
  <w:num w:numId="25">
    <w:abstractNumId w:val="5"/>
  </w:num>
  <w:num w:numId="26">
    <w:abstractNumId w:val="14"/>
  </w:num>
  <w:num w:numId="27">
    <w:abstractNumId w:val="1"/>
  </w:num>
  <w:num w:numId="28">
    <w:abstractNumId w:val="34"/>
  </w:num>
  <w:num w:numId="29">
    <w:abstractNumId w:val="10"/>
  </w:num>
  <w:num w:numId="30">
    <w:abstractNumId w:val="7"/>
  </w:num>
  <w:num w:numId="31">
    <w:abstractNumId w:val="19"/>
  </w:num>
  <w:num w:numId="32">
    <w:abstractNumId w:val="8"/>
  </w:num>
  <w:num w:numId="33">
    <w:abstractNumId w:val="13"/>
  </w:num>
  <w:num w:numId="34">
    <w:abstractNumId w:val="30"/>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18"/>
  </w:num>
  <w:num w:numId="42">
    <w:abstractNumId w:val="18"/>
    <w:lvlOverride w:ilvl="0">
      <w:startOverride w:val="1"/>
    </w:lvlOverride>
  </w:num>
  <w:num w:numId="43">
    <w:abstractNumId w:val="27"/>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31"/>
  </w:num>
  <w:num w:numId="48">
    <w:abstractNumId w:val="22"/>
  </w:num>
  <w:num w:numId="49">
    <w:abstractNumId w:val="22"/>
    <w:lvlOverride w:ilvl="0">
      <w:startOverride w:val="4"/>
    </w:lvlOverride>
  </w:num>
  <w:num w:numId="5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8"/>
    <w:rsid w:val="00032B26"/>
    <w:rsid w:val="00075D38"/>
    <w:rsid w:val="00076282"/>
    <w:rsid w:val="00085DD0"/>
    <w:rsid w:val="000C0FFD"/>
    <w:rsid w:val="000C2CF2"/>
    <w:rsid w:val="000D1369"/>
    <w:rsid w:val="000F26C6"/>
    <w:rsid w:val="00101657"/>
    <w:rsid w:val="00101D6A"/>
    <w:rsid w:val="00102BB1"/>
    <w:rsid w:val="00137CE0"/>
    <w:rsid w:val="00152A64"/>
    <w:rsid w:val="001A3702"/>
    <w:rsid w:val="001B0F32"/>
    <w:rsid w:val="001E743D"/>
    <w:rsid w:val="00215567"/>
    <w:rsid w:val="00221554"/>
    <w:rsid w:val="00242AC1"/>
    <w:rsid w:val="00265AB1"/>
    <w:rsid w:val="00295888"/>
    <w:rsid w:val="002B4601"/>
    <w:rsid w:val="00327323"/>
    <w:rsid w:val="00333DD1"/>
    <w:rsid w:val="00341258"/>
    <w:rsid w:val="0034125A"/>
    <w:rsid w:val="00357078"/>
    <w:rsid w:val="003740F7"/>
    <w:rsid w:val="003B6D6D"/>
    <w:rsid w:val="004361EE"/>
    <w:rsid w:val="004374CE"/>
    <w:rsid w:val="004474D1"/>
    <w:rsid w:val="004B205A"/>
    <w:rsid w:val="004C727A"/>
    <w:rsid w:val="004D406A"/>
    <w:rsid w:val="004E5764"/>
    <w:rsid w:val="004F0373"/>
    <w:rsid w:val="00520190"/>
    <w:rsid w:val="00534AB6"/>
    <w:rsid w:val="00550F94"/>
    <w:rsid w:val="00583A65"/>
    <w:rsid w:val="00597E72"/>
    <w:rsid w:val="005A6A35"/>
    <w:rsid w:val="005B3D85"/>
    <w:rsid w:val="005C0DCC"/>
    <w:rsid w:val="005C340C"/>
    <w:rsid w:val="006079A3"/>
    <w:rsid w:val="006145AA"/>
    <w:rsid w:val="006333DC"/>
    <w:rsid w:val="006A01DA"/>
    <w:rsid w:val="006D0676"/>
    <w:rsid w:val="006F4CE4"/>
    <w:rsid w:val="007114D7"/>
    <w:rsid w:val="00711F08"/>
    <w:rsid w:val="00747A3B"/>
    <w:rsid w:val="0076235F"/>
    <w:rsid w:val="007B11BE"/>
    <w:rsid w:val="007F0894"/>
    <w:rsid w:val="00886135"/>
    <w:rsid w:val="008865A7"/>
    <w:rsid w:val="0088690B"/>
    <w:rsid w:val="00890322"/>
    <w:rsid w:val="008A7526"/>
    <w:rsid w:val="008D14B1"/>
    <w:rsid w:val="008E09A6"/>
    <w:rsid w:val="008E1891"/>
    <w:rsid w:val="008E2D8D"/>
    <w:rsid w:val="00947618"/>
    <w:rsid w:val="00967530"/>
    <w:rsid w:val="009750E9"/>
    <w:rsid w:val="00995736"/>
    <w:rsid w:val="009F6EFF"/>
    <w:rsid w:val="00A06847"/>
    <w:rsid w:val="00A173EB"/>
    <w:rsid w:val="00A31083"/>
    <w:rsid w:val="00A36F2B"/>
    <w:rsid w:val="00A5603A"/>
    <w:rsid w:val="00A60BBF"/>
    <w:rsid w:val="00A61D0A"/>
    <w:rsid w:val="00A62EB4"/>
    <w:rsid w:val="00AD6DA2"/>
    <w:rsid w:val="00B82E0B"/>
    <w:rsid w:val="00B83A0E"/>
    <w:rsid w:val="00BA0205"/>
    <w:rsid w:val="00BF4600"/>
    <w:rsid w:val="00BF6DDB"/>
    <w:rsid w:val="00C05B60"/>
    <w:rsid w:val="00C3490E"/>
    <w:rsid w:val="00C64DA8"/>
    <w:rsid w:val="00C65041"/>
    <w:rsid w:val="00C71350"/>
    <w:rsid w:val="00CF3467"/>
    <w:rsid w:val="00CF47E5"/>
    <w:rsid w:val="00D10F15"/>
    <w:rsid w:val="00D452AD"/>
    <w:rsid w:val="00D76BA7"/>
    <w:rsid w:val="00DA5137"/>
    <w:rsid w:val="00DD0BFA"/>
    <w:rsid w:val="00DE10CB"/>
    <w:rsid w:val="00DF2A02"/>
    <w:rsid w:val="00E070C2"/>
    <w:rsid w:val="00E11A2B"/>
    <w:rsid w:val="00E17A39"/>
    <w:rsid w:val="00E17FBC"/>
    <w:rsid w:val="00E82E50"/>
    <w:rsid w:val="00EB1361"/>
    <w:rsid w:val="00ED6E0E"/>
    <w:rsid w:val="00EE0034"/>
    <w:rsid w:val="00EF5E80"/>
    <w:rsid w:val="00F165BD"/>
    <w:rsid w:val="00F33001"/>
    <w:rsid w:val="00F507EC"/>
    <w:rsid w:val="00F705C0"/>
    <w:rsid w:val="00F80729"/>
    <w:rsid w:val="00F9222B"/>
    <w:rsid w:val="00FC0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E2FF6"/>
  <w15:chartTrackingRefBased/>
  <w15:docId w15:val="{FC934466-6AA0-4287-B578-2A1C4CE3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AC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145AA"/>
    <w:pPr>
      <w:keepNext/>
      <w:keepLines/>
      <w:spacing w:after="0" w:line="240" w:lineRule="auto"/>
      <w:jc w:val="both"/>
      <w:outlineLvl w:val="0"/>
    </w:pPr>
    <w:rPr>
      <w:rFonts w:ascii="Univers Condensed" w:eastAsiaTheme="majorEastAsia" w:hAnsi="Univers Condensed" w:cstheme="majorBidi"/>
      <w:b/>
      <w:bCs/>
      <w:szCs w:val="28"/>
    </w:rPr>
  </w:style>
  <w:style w:type="paragraph" w:styleId="Nagwek2">
    <w:name w:val="heading 2"/>
    <w:basedOn w:val="Normalny"/>
    <w:next w:val="Normalny"/>
    <w:link w:val="Nagwek2Znak"/>
    <w:autoRedefine/>
    <w:uiPriority w:val="9"/>
    <w:unhideWhenUsed/>
    <w:qFormat/>
    <w:rsid w:val="006145AA"/>
    <w:pPr>
      <w:keepNext/>
      <w:keepLines/>
      <w:numPr>
        <w:numId w:val="19"/>
      </w:numPr>
      <w:spacing w:before="240" w:after="240" w:line="240" w:lineRule="auto"/>
      <w:jc w:val="both"/>
      <w:outlineLvl w:val="1"/>
    </w:pPr>
    <w:rPr>
      <w:rFonts w:ascii="Univers Condensed" w:eastAsia="Arial Narrow" w:hAnsi="Univers Condensed" w:cs="Arial Narrow"/>
      <w:b/>
      <w:bCs/>
    </w:rPr>
  </w:style>
  <w:style w:type="paragraph" w:styleId="Nagwek3">
    <w:name w:val="heading 3"/>
    <w:basedOn w:val="Normalny"/>
    <w:next w:val="Normalny"/>
    <w:link w:val="Nagwek3Znak"/>
    <w:qFormat/>
    <w:rsid w:val="006145AA"/>
    <w:pPr>
      <w:keepNext/>
      <w:spacing w:before="240" w:after="60" w:line="240" w:lineRule="auto"/>
      <w:jc w:val="both"/>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14B1"/>
    <w:pPr>
      <w:tabs>
        <w:tab w:val="center" w:pos="4536"/>
        <w:tab w:val="right" w:pos="9072"/>
      </w:tabs>
    </w:pPr>
  </w:style>
  <w:style w:type="character" w:customStyle="1" w:styleId="StopkaZnak">
    <w:name w:val="Stopka Znak"/>
    <w:basedOn w:val="Domylnaczcionkaakapitu"/>
    <w:link w:val="Stopka"/>
    <w:uiPriority w:val="99"/>
    <w:rsid w:val="008D14B1"/>
    <w:rPr>
      <w:rFonts w:ascii="Calibri" w:eastAsia="Calibri" w:hAnsi="Calibri" w:cs="Times New Roman"/>
    </w:rPr>
  </w:style>
  <w:style w:type="table" w:styleId="Tabela-Siatka">
    <w:name w:val="Table Grid"/>
    <w:basedOn w:val="Standardowy"/>
    <w:uiPriority w:val="39"/>
    <w:rsid w:val="008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D14B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5C0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CC"/>
    <w:rPr>
      <w:rFonts w:ascii="Segoe UI" w:eastAsia="Calibri" w:hAnsi="Segoe UI" w:cs="Segoe UI"/>
      <w:sz w:val="18"/>
      <w:szCs w:val="18"/>
    </w:rPr>
  </w:style>
  <w:style w:type="character" w:customStyle="1" w:styleId="Nagwek1Znak">
    <w:name w:val="Nagłówek 1 Znak"/>
    <w:basedOn w:val="Domylnaczcionkaakapitu"/>
    <w:link w:val="Nagwek1"/>
    <w:uiPriority w:val="9"/>
    <w:rsid w:val="006145AA"/>
    <w:rPr>
      <w:rFonts w:ascii="Univers Condensed" w:eastAsiaTheme="majorEastAsia" w:hAnsi="Univers Condensed" w:cstheme="majorBidi"/>
      <w:b/>
      <w:bCs/>
      <w:szCs w:val="28"/>
    </w:rPr>
  </w:style>
  <w:style w:type="character" w:customStyle="1" w:styleId="Nagwek2Znak">
    <w:name w:val="Nagłówek 2 Znak"/>
    <w:basedOn w:val="Domylnaczcionkaakapitu"/>
    <w:link w:val="Nagwek2"/>
    <w:uiPriority w:val="9"/>
    <w:rsid w:val="006145AA"/>
    <w:rPr>
      <w:rFonts w:ascii="Univers Condensed" w:eastAsia="Arial Narrow" w:hAnsi="Univers Condensed" w:cs="Arial Narrow"/>
      <w:b/>
      <w:bCs/>
    </w:rPr>
  </w:style>
  <w:style w:type="character" w:customStyle="1" w:styleId="Nagwek3Znak">
    <w:name w:val="Nagłówek 3 Znak"/>
    <w:basedOn w:val="Domylnaczcionkaakapitu"/>
    <w:link w:val="Nagwek3"/>
    <w:rsid w:val="006145AA"/>
    <w:rPr>
      <w:rFonts w:ascii="Arial" w:eastAsia="Times New Roman" w:hAnsi="Arial" w:cs="Arial"/>
      <w:b/>
      <w:bCs/>
      <w:sz w:val="26"/>
      <w:szCs w:val="26"/>
      <w:lang w:eastAsia="pl-PL"/>
    </w:rPr>
  </w:style>
  <w:style w:type="paragraph" w:styleId="Nagwekspisutreci">
    <w:name w:val="TOC Heading"/>
    <w:basedOn w:val="Nagwek1"/>
    <w:next w:val="Normalny"/>
    <w:uiPriority w:val="39"/>
    <w:semiHidden/>
    <w:unhideWhenUsed/>
    <w:qFormat/>
    <w:rsid w:val="006145AA"/>
    <w:pPr>
      <w:spacing w:line="276" w:lineRule="auto"/>
      <w:outlineLvl w:val="9"/>
    </w:pPr>
  </w:style>
  <w:style w:type="table" w:styleId="redniasiatka3akcent6">
    <w:name w:val="Medium Grid 3 Accent 6"/>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egenda">
    <w:name w:val="caption"/>
    <w:basedOn w:val="Normalny"/>
    <w:next w:val="Normalny"/>
    <w:uiPriority w:val="35"/>
    <w:unhideWhenUsed/>
    <w:qFormat/>
    <w:rsid w:val="006145AA"/>
    <w:pPr>
      <w:spacing w:line="240" w:lineRule="auto"/>
      <w:jc w:val="both"/>
    </w:pPr>
    <w:rPr>
      <w:rFonts w:ascii="Univers Condensed" w:eastAsiaTheme="minorHAnsi" w:hAnsi="Univers Condensed" w:cstheme="minorBidi"/>
      <w:b/>
      <w:bCs/>
      <w:color w:val="5B9BD5" w:themeColor="accent1"/>
      <w:sz w:val="18"/>
      <w:szCs w:val="18"/>
    </w:rPr>
  </w:style>
  <w:style w:type="paragraph" w:styleId="Spistreci1">
    <w:name w:val="toc 1"/>
    <w:basedOn w:val="Normalny"/>
    <w:next w:val="Normalny"/>
    <w:autoRedefine/>
    <w:uiPriority w:val="39"/>
    <w:unhideWhenUsed/>
    <w:rsid w:val="006145AA"/>
    <w:pPr>
      <w:spacing w:after="100" w:line="240" w:lineRule="auto"/>
      <w:jc w:val="both"/>
    </w:pPr>
    <w:rPr>
      <w:rFonts w:ascii="Univers Condensed" w:eastAsiaTheme="minorHAnsi" w:hAnsi="Univers Condensed" w:cstheme="minorBidi"/>
    </w:rPr>
  </w:style>
  <w:style w:type="paragraph" w:styleId="Spistreci2">
    <w:name w:val="toc 2"/>
    <w:basedOn w:val="Normalny"/>
    <w:next w:val="Normalny"/>
    <w:autoRedefine/>
    <w:uiPriority w:val="39"/>
    <w:unhideWhenUsed/>
    <w:rsid w:val="006145AA"/>
    <w:pPr>
      <w:tabs>
        <w:tab w:val="left" w:pos="426"/>
        <w:tab w:val="right" w:leader="dot" w:pos="10138"/>
      </w:tabs>
      <w:spacing w:after="100" w:line="240" w:lineRule="auto"/>
      <w:ind w:left="220"/>
      <w:jc w:val="both"/>
    </w:pPr>
    <w:rPr>
      <w:rFonts w:ascii="Univers Condensed" w:eastAsiaTheme="minorHAnsi" w:hAnsi="Univers Condensed" w:cstheme="minorBidi"/>
    </w:rPr>
  </w:style>
  <w:style w:type="character" w:styleId="Hipercze">
    <w:name w:val="Hyperlink"/>
    <w:basedOn w:val="Domylnaczcionkaakapitu"/>
    <w:uiPriority w:val="99"/>
    <w:unhideWhenUsed/>
    <w:rsid w:val="006145AA"/>
    <w:rPr>
      <w:color w:val="0563C1" w:themeColor="hyperlink"/>
      <w:u w:val="single"/>
    </w:rPr>
  </w:style>
  <w:style w:type="numbering" w:customStyle="1" w:styleId="Bezlisty1">
    <w:name w:val="Bez listy1"/>
    <w:next w:val="Bezlisty"/>
    <w:uiPriority w:val="99"/>
    <w:semiHidden/>
    <w:unhideWhenUsed/>
    <w:rsid w:val="006145AA"/>
  </w:style>
  <w:style w:type="paragraph" w:customStyle="1" w:styleId="paragraph">
    <w:name w:val="paragraph"/>
    <w:basedOn w:val="Normalny"/>
    <w:rsid w:val="006145AA"/>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normaltextrun">
    <w:name w:val="normaltextrun"/>
    <w:basedOn w:val="Domylnaczcionkaakapitu"/>
    <w:rsid w:val="006145AA"/>
  </w:style>
  <w:style w:type="character" w:customStyle="1" w:styleId="apple-converted-space">
    <w:name w:val="apple-converted-space"/>
    <w:basedOn w:val="Domylnaczcionkaakapitu"/>
    <w:rsid w:val="006145AA"/>
  </w:style>
  <w:style w:type="character" w:customStyle="1" w:styleId="eop">
    <w:name w:val="eop"/>
    <w:basedOn w:val="Domylnaczcionkaakapitu"/>
    <w:rsid w:val="006145AA"/>
  </w:style>
  <w:style w:type="character" w:customStyle="1" w:styleId="spellingerror">
    <w:name w:val="spellingerror"/>
    <w:basedOn w:val="Domylnaczcionkaakapitu"/>
    <w:rsid w:val="006145AA"/>
  </w:style>
  <w:style w:type="character" w:customStyle="1" w:styleId="scx19053708">
    <w:name w:val="scx19053708"/>
    <w:basedOn w:val="Domylnaczcionkaakapitu"/>
    <w:rsid w:val="006145AA"/>
  </w:style>
  <w:style w:type="table" w:customStyle="1" w:styleId="Tabela-Siatka1">
    <w:name w:val="Tabela - Siatka1"/>
    <w:basedOn w:val="Standardowy"/>
    <w:uiPriority w:val="39"/>
    <w:rsid w:val="0061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next w:val="Akapitzlist"/>
    <w:uiPriority w:val="34"/>
    <w:qFormat/>
    <w:rsid w:val="006145AA"/>
    <w:pPr>
      <w:ind w:left="720"/>
      <w:contextualSpacing/>
      <w:jc w:val="both"/>
    </w:pPr>
    <w:rPr>
      <w:rFonts w:ascii="Univers Condensed" w:eastAsiaTheme="minorHAnsi" w:hAnsi="Univers Condensed" w:cstheme="minorBidi"/>
    </w:rPr>
  </w:style>
  <w:style w:type="table" w:customStyle="1" w:styleId="redniasiatka3akcent31">
    <w:name w:val="Średnia siatka 3 — akcent 31"/>
    <w:basedOn w:val="Standardowy"/>
    <w:next w:val="redniasiatka3akcent3"/>
    <w:uiPriority w:val="69"/>
    <w:rsid w:val="006145A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
    <w:name w:val="Kolorowa siatka — akcent 31"/>
    <w:basedOn w:val="Standardowy"/>
    <w:next w:val="Kolorowasiatkaakcent3"/>
    <w:uiPriority w:val="73"/>
    <w:rsid w:val="006145A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dniasiatka3akcent3">
    <w:name w:val="Medium Grid 3 Accent 3"/>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olorowasiatkaakcent3">
    <w:name w:val="Colorful Grid Accent 3"/>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6">
    <w:name w:val="Colorful Grid Accent 6"/>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1akcent6">
    <w:name w:val="Medium Grid 1 Accent 6"/>
    <w:basedOn w:val="Standardowy"/>
    <w:uiPriority w:val="67"/>
    <w:rsid w:val="006145A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Spisilustracji">
    <w:name w:val="table of figures"/>
    <w:basedOn w:val="Normalny"/>
    <w:next w:val="Normalny"/>
    <w:uiPriority w:val="99"/>
    <w:unhideWhenUsed/>
    <w:rsid w:val="006145AA"/>
    <w:pPr>
      <w:spacing w:after="0" w:line="240" w:lineRule="auto"/>
      <w:jc w:val="both"/>
    </w:pPr>
    <w:rPr>
      <w:rFonts w:ascii="Univers Condensed" w:eastAsiaTheme="minorHAnsi" w:hAnsi="Univers Condensed" w:cstheme="minorBidi"/>
    </w:rPr>
  </w:style>
  <w:style w:type="character" w:styleId="Odwoaniedokomentarza">
    <w:name w:val="annotation reference"/>
    <w:basedOn w:val="Domylnaczcionkaakapitu"/>
    <w:uiPriority w:val="99"/>
    <w:semiHidden/>
    <w:unhideWhenUsed/>
    <w:rsid w:val="006145AA"/>
    <w:rPr>
      <w:sz w:val="16"/>
      <w:szCs w:val="16"/>
    </w:rPr>
  </w:style>
  <w:style w:type="paragraph" w:styleId="Tekstkomentarza">
    <w:name w:val="annotation text"/>
    <w:basedOn w:val="Normalny"/>
    <w:link w:val="Tekstkomentarza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komentarzaZnak">
    <w:name w:val="Tekst komentarza Znak"/>
    <w:basedOn w:val="Domylnaczcionkaakapitu"/>
    <w:link w:val="Tekstkomentarza"/>
    <w:uiPriority w:val="99"/>
    <w:semiHidden/>
    <w:rsid w:val="006145AA"/>
    <w:rPr>
      <w:rFonts w:ascii="Univers Condensed" w:hAnsi="Univers Condensed"/>
      <w:sz w:val="20"/>
      <w:szCs w:val="20"/>
    </w:rPr>
  </w:style>
  <w:style w:type="paragraph" w:styleId="Nagwek">
    <w:name w:val="header"/>
    <w:basedOn w:val="Normalny"/>
    <w:link w:val="NagwekZnak"/>
    <w:uiPriority w:val="99"/>
    <w:unhideWhenUsed/>
    <w:rsid w:val="006145AA"/>
    <w:pPr>
      <w:tabs>
        <w:tab w:val="center" w:pos="4536"/>
        <w:tab w:val="right" w:pos="9072"/>
      </w:tabs>
      <w:spacing w:after="0" w:line="240" w:lineRule="auto"/>
      <w:jc w:val="both"/>
    </w:pPr>
    <w:rPr>
      <w:rFonts w:ascii="Univers Condensed" w:eastAsiaTheme="minorHAnsi" w:hAnsi="Univers Condensed" w:cstheme="minorBidi"/>
    </w:rPr>
  </w:style>
  <w:style w:type="character" w:customStyle="1" w:styleId="NagwekZnak">
    <w:name w:val="Nagłówek Znak"/>
    <w:basedOn w:val="Domylnaczcionkaakapitu"/>
    <w:link w:val="Nagwek"/>
    <w:uiPriority w:val="99"/>
    <w:rsid w:val="006145AA"/>
    <w:rPr>
      <w:rFonts w:ascii="Univers Condensed" w:hAnsi="Univers Condensed"/>
    </w:rPr>
  </w:style>
  <w:style w:type="table" w:styleId="Jasnasiatkaakcent2">
    <w:name w:val="Light Grid Accent 2"/>
    <w:basedOn w:val="Standardowy"/>
    <w:uiPriority w:val="62"/>
    <w:unhideWhenUsed/>
    <w:rsid w:val="006145A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ezodstpw">
    <w:name w:val="No Spacing"/>
    <w:uiPriority w:val="1"/>
    <w:qFormat/>
    <w:rsid w:val="006145AA"/>
    <w:pPr>
      <w:spacing w:after="0" w:line="240" w:lineRule="auto"/>
    </w:pPr>
  </w:style>
  <w:style w:type="table" w:customStyle="1" w:styleId="Jasnasiatkaakcent11">
    <w:name w:val="Jasna siatka — akcent 11"/>
    <w:basedOn w:val="Standardowy"/>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
    <w:name w:val="Jasna siatka — akcent 111"/>
    <w:basedOn w:val="Standardowy"/>
    <w:next w:val="Jasnasiatkaakcent11"/>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kapitzlistZnak">
    <w:name w:val="Akapit z listą Znak"/>
    <w:link w:val="Akapitzlist"/>
    <w:uiPriority w:val="34"/>
    <w:locked/>
    <w:rsid w:val="006145AA"/>
  </w:style>
  <w:style w:type="paragraph" w:styleId="Tekstprzypisukocowego">
    <w:name w:val="endnote text"/>
    <w:basedOn w:val="Normalny"/>
    <w:link w:val="Tekstprzypisukocowego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przypisukocowegoZnak">
    <w:name w:val="Tekst przypisu końcowego Znak"/>
    <w:basedOn w:val="Domylnaczcionkaakapitu"/>
    <w:link w:val="Tekstprzypisukocowego"/>
    <w:uiPriority w:val="99"/>
    <w:semiHidden/>
    <w:rsid w:val="006145AA"/>
    <w:rPr>
      <w:rFonts w:ascii="Univers Condensed" w:hAnsi="Univers Condensed"/>
      <w:sz w:val="20"/>
      <w:szCs w:val="20"/>
    </w:rPr>
  </w:style>
  <w:style w:type="character" w:styleId="Odwoanieprzypisukocowego">
    <w:name w:val="endnote reference"/>
    <w:basedOn w:val="Domylnaczcionkaakapitu"/>
    <w:uiPriority w:val="99"/>
    <w:semiHidden/>
    <w:unhideWhenUsed/>
    <w:rsid w:val="006145AA"/>
    <w:rPr>
      <w:vertAlign w:val="superscript"/>
    </w:rPr>
  </w:style>
  <w:style w:type="table" w:styleId="Jasnasiatkaakcent6">
    <w:name w:val="Light Grid Accent 6"/>
    <w:basedOn w:val="Standardowy"/>
    <w:uiPriority w:val="62"/>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ecieniowanieakcent6">
    <w:name w:val="Light Shading Accent 6"/>
    <w:basedOn w:val="Standardowy"/>
    <w:uiPriority w:val="60"/>
    <w:rsid w:val="006145A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rednialista1akcent6">
    <w:name w:val="Medium List 1 Accent 6"/>
    <w:basedOn w:val="Standardowy"/>
    <w:uiPriority w:val="65"/>
    <w:rsid w:val="006145A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Jasnalistaakcent6">
    <w:name w:val="Light List Accent 6"/>
    <w:basedOn w:val="Standardowy"/>
    <w:uiPriority w:val="61"/>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file-element">
    <w:name w:val="file-element"/>
    <w:basedOn w:val="Domylnaczcionkaakapitu"/>
    <w:rsid w:val="006145AA"/>
  </w:style>
  <w:style w:type="table" w:styleId="redniasiatka2akcent6">
    <w:name w:val="Medium Grid 2 Accent 6"/>
    <w:basedOn w:val="Standardowy"/>
    <w:uiPriority w:val="68"/>
    <w:rsid w:val="00614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
    <w:name w:val="Średnie cieniowanie 11"/>
    <w:basedOn w:val="Standardowy"/>
    <w:uiPriority w:val="63"/>
    <w:rsid w:val="006145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145A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ypunktowanie2">
    <w:name w:val="wypunktowanie2"/>
    <w:basedOn w:val="Normalny"/>
    <w:rsid w:val="006145AA"/>
    <w:pPr>
      <w:numPr>
        <w:numId w:val="2"/>
      </w:numPr>
      <w:spacing w:after="0" w:line="288" w:lineRule="auto"/>
      <w:jc w:val="both"/>
    </w:pPr>
    <w:rPr>
      <w:rFonts w:ascii="Times New Roman" w:eastAsia="Times New Roman" w:hAnsi="Times New Roman"/>
      <w:sz w:val="24"/>
      <w:szCs w:val="24"/>
      <w:lang w:eastAsia="pl-PL"/>
    </w:rPr>
  </w:style>
  <w:style w:type="paragraph" w:customStyle="1" w:styleId="Tabelatre">
    <w:name w:val="Tabela treść"/>
    <w:basedOn w:val="Normalny"/>
    <w:rsid w:val="006145AA"/>
    <w:pPr>
      <w:spacing w:after="0" w:line="288" w:lineRule="auto"/>
      <w:ind w:firstLine="709"/>
      <w:jc w:val="both"/>
    </w:pPr>
    <w:rPr>
      <w:rFonts w:ascii="Times New Roman" w:eastAsia="Times New Roman" w:hAnsi="Times New Roman"/>
      <w:sz w:val="24"/>
      <w:szCs w:val="20"/>
      <w:lang w:eastAsia="pl-PL"/>
    </w:rPr>
  </w:style>
  <w:style w:type="paragraph" w:styleId="Tytu">
    <w:name w:val="Title"/>
    <w:basedOn w:val="Normalny"/>
    <w:next w:val="Normalny"/>
    <w:link w:val="TytuZnak"/>
    <w:uiPriority w:val="10"/>
    <w:qFormat/>
    <w:rsid w:val="006145AA"/>
    <w:pPr>
      <w:spacing w:before="240" w:after="60"/>
      <w:jc w:val="center"/>
      <w:outlineLvl w:val="0"/>
    </w:pPr>
    <w:rPr>
      <w:rFonts w:eastAsia="Times New Roman"/>
      <w:b/>
      <w:bCs/>
      <w:kern w:val="28"/>
      <w:szCs w:val="32"/>
    </w:rPr>
  </w:style>
  <w:style w:type="character" w:customStyle="1" w:styleId="TytuZnak">
    <w:name w:val="Tytuł Znak"/>
    <w:basedOn w:val="Domylnaczcionkaakapitu"/>
    <w:link w:val="Tytu"/>
    <w:uiPriority w:val="10"/>
    <w:rsid w:val="006145AA"/>
    <w:rPr>
      <w:rFonts w:ascii="Calibri" w:eastAsia="Times New Roman" w:hAnsi="Calibri" w:cs="Times New Roman"/>
      <w:b/>
      <w:bCs/>
      <w:kern w:val="28"/>
      <w:szCs w:val="32"/>
    </w:rPr>
  </w:style>
  <w:style w:type="paragraph" w:styleId="Poprawka">
    <w:name w:val="Revision"/>
    <w:hidden/>
    <w:uiPriority w:val="99"/>
    <w:semiHidden/>
    <w:rsid w:val="006145AA"/>
    <w:pPr>
      <w:spacing w:after="0" w:line="240" w:lineRule="auto"/>
    </w:pPr>
  </w:style>
  <w:style w:type="paragraph" w:styleId="Tematkomentarza">
    <w:name w:val="annotation subject"/>
    <w:basedOn w:val="Tekstkomentarza"/>
    <w:next w:val="Tekstkomentarza"/>
    <w:link w:val="TematkomentarzaZnak"/>
    <w:uiPriority w:val="99"/>
    <w:semiHidden/>
    <w:unhideWhenUsed/>
    <w:rsid w:val="006145AA"/>
    <w:rPr>
      <w:b/>
      <w:bCs/>
    </w:rPr>
  </w:style>
  <w:style w:type="character" w:customStyle="1" w:styleId="TematkomentarzaZnak">
    <w:name w:val="Temat komentarza Znak"/>
    <w:basedOn w:val="TekstkomentarzaZnak"/>
    <w:link w:val="Tematkomentarza"/>
    <w:uiPriority w:val="99"/>
    <w:semiHidden/>
    <w:rsid w:val="006145AA"/>
    <w:rPr>
      <w:rFonts w:ascii="Univers Condensed" w:hAnsi="Univers Condensed"/>
      <w:b/>
      <w:bCs/>
      <w:sz w:val="20"/>
      <w:szCs w:val="20"/>
    </w:rPr>
  </w:style>
  <w:style w:type="table" w:styleId="Tabelasiatki1jasnaakcent1">
    <w:name w:val="Grid Table 1 Light Accent 1"/>
    <w:basedOn w:val="Standardowy"/>
    <w:uiPriority w:val="46"/>
    <w:rsid w:val="006145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5ciemnaakcent6">
    <w:name w:val="Grid Table 5 Dark Accent 6"/>
    <w:basedOn w:val="Standardowy"/>
    <w:uiPriority w:val="50"/>
    <w:rsid w:val="00614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listy2">
    <w:name w:val="Bez listy2"/>
    <w:next w:val="Bezlisty"/>
    <w:uiPriority w:val="99"/>
    <w:semiHidden/>
    <w:unhideWhenUsed/>
    <w:rsid w:val="004B205A"/>
  </w:style>
  <w:style w:type="table" w:customStyle="1" w:styleId="redniasiatka3akcent61">
    <w:name w:val="Średnia siatka 3 — akcent 61"/>
    <w:basedOn w:val="Standardowy"/>
    <w:next w:val="redniasiatka3akcent6"/>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numbering" w:customStyle="1" w:styleId="Bezlisty11">
    <w:name w:val="Bez listy11"/>
    <w:next w:val="Bezlisty"/>
    <w:uiPriority w:val="99"/>
    <w:semiHidden/>
    <w:unhideWhenUsed/>
    <w:rsid w:val="004B205A"/>
  </w:style>
  <w:style w:type="table" w:customStyle="1" w:styleId="Tabela-Siatka11">
    <w:name w:val="Tabela - Siatka11"/>
    <w:basedOn w:val="Standardowy"/>
    <w:uiPriority w:val="39"/>
    <w:rsid w:val="004B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311">
    <w:name w:val="Średnia siatka 3 — akcent 311"/>
    <w:basedOn w:val="Standardowy"/>
    <w:next w:val="redniasiatka3akcent3"/>
    <w:uiPriority w:val="69"/>
    <w:rsid w:val="004B205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1">
    <w:name w:val="Kolorowa siatka — akcent 311"/>
    <w:basedOn w:val="Standardowy"/>
    <w:next w:val="Kolorowasiatkaakcent3"/>
    <w:uiPriority w:val="73"/>
    <w:rsid w:val="004B205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ela-Siatka2">
    <w:name w:val="Tabela - Siatka2"/>
    <w:basedOn w:val="Standardowy"/>
    <w:next w:val="Tabela-Siatka"/>
    <w:uiPriority w:val="39"/>
    <w:rsid w:val="004B20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dniasiatka3akcent32">
    <w:name w:val="Średnia siatka 3 — akcent 32"/>
    <w:basedOn w:val="Standardowy"/>
    <w:next w:val="redniasiatka3akcent3"/>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Kolorowasiatkaakcent32">
    <w:name w:val="Kolorowa siatka — akcent 32"/>
    <w:basedOn w:val="Standardowy"/>
    <w:next w:val="Kolorowasiatkaakcent3"/>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Kolorowasiatkaakcent61">
    <w:name w:val="Kolorowa siatka — akcent 61"/>
    <w:basedOn w:val="Standardowy"/>
    <w:next w:val="Kolorowasiatkaakcent6"/>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dniasiatka1akcent61">
    <w:name w:val="Średnia siatka 1 — akcent 61"/>
    <w:basedOn w:val="Standardowy"/>
    <w:next w:val="redniasiatka1akcent6"/>
    <w:uiPriority w:val="67"/>
    <w:rsid w:val="004B205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Jasnasiatkaakcent21">
    <w:name w:val="Jasna siatka — akcent 21"/>
    <w:basedOn w:val="Standardowy"/>
    <w:next w:val="Jasnasiatkaakcent2"/>
    <w:uiPriority w:val="62"/>
    <w:unhideWhenUsed/>
    <w:rsid w:val="004B205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Jasnasiatkaakcent112">
    <w:name w:val="Jasna siatka — akcent 112"/>
    <w:basedOn w:val="Standardowy"/>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1">
    <w:name w:val="Jasna siatka — akcent 1111"/>
    <w:basedOn w:val="Standardowy"/>
    <w:next w:val="Jasnasiatkaakcent11"/>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61">
    <w:name w:val="Jasna siatka — akcent 61"/>
    <w:basedOn w:val="Standardowy"/>
    <w:next w:val="Jasnasiatkaakcent6"/>
    <w:uiPriority w:val="62"/>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Jasnecieniowanieakcent61">
    <w:name w:val="Jasne cieniowanie — akcent 61"/>
    <w:basedOn w:val="Standardowy"/>
    <w:next w:val="Jasnecieniowanieakcent6"/>
    <w:uiPriority w:val="60"/>
    <w:rsid w:val="004B205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rednialista1akcent61">
    <w:name w:val="Średnia lista 1 — akcent 61"/>
    <w:basedOn w:val="Standardowy"/>
    <w:next w:val="rednialista1akcent6"/>
    <w:uiPriority w:val="65"/>
    <w:rsid w:val="004B205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Jasnalistaakcent61">
    <w:name w:val="Jasna lista — akcent 61"/>
    <w:basedOn w:val="Standardowy"/>
    <w:next w:val="Jasnalistaakcent6"/>
    <w:uiPriority w:val="61"/>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redniasiatka2akcent61">
    <w:name w:val="Średnia siatka 2 — akcent 61"/>
    <w:basedOn w:val="Standardowy"/>
    <w:next w:val="redniasiatka2akcent6"/>
    <w:uiPriority w:val="68"/>
    <w:rsid w:val="004B20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1">
    <w:name w:val="Średnie cieniowanie 111"/>
    <w:basedOn w:val="Standardowy"/>
    <w:uiPriority w:val="63"/>
    <w:rsid w:val="004B20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elasiatki1jasnaakcent11">
    <w:name w:val="Tabela siatki 1 — jasna — akcent 11"/>
    <w:basedOn w:val="Standardowy"/>
    <w:next w:val="Tabelasiatki1jasnaakcent1"/>
    <w:uiPriority w:val="46"/>
    <w:rsid w:val="004B205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5ciemnaakcent61">
    <w:name w:val="Tabela siatki 5 — ciemna — akcent 61"/>
    <w:basedOn w:val="Standardowy"/>
    <w:next w:val="Tabelasiatki5ciemnaakcent6"/>
    <w:uiPriority w:val="50"/>
    <w:rsid w:val="004B20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Zwykatabela11">
    <w:name w:val="Zwykła tabela 11"/>
    <w:basedOn w:val="Standardowy"/>
    <w:next w:val="Zwykatabela1"/>
    <w:uiPriority w:val="41"/>
    <w:rsid w:val="00E17FBC"/>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Zwykatabela1">
    <w:name w:val="Plain Table 1"/>
    <w:basedOn w:val="Standardowy"/>
    <w:uiPriority w:val="41"/>
    <w:rsid w:val="00E17F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41FB-37BE-421E-846F-EFDC12B9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Karolina</cp:lastModifiedBy>
  <cp:revision>2</cp:revision>
  <cp:lastPrinted>2019-10-11T08:18:00Z</cp:lastPrinted>
  <dcterms:created xsi:type="dcterms:W3CDTF">2022-02-11T13:03:00Z</dcterms:created>
  <dcterms:modified xsi:type="dcterms:W3CDTF">2022-02-11T13:03:00Z</dcterms:modified>
</cp:coreProperties>
</file>